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B8811" w14:textId="77777777" w:rsidR="00691800" w:rsidRPr="00B72F69" w:rsidRDefault="00691800" w:rsidP="001467F8">
      <w:pPr>
        <w:pStyle w:val="BodyText"/>
        <w:rPr>
          <w:b/>
          <w:sz w:val="24"/>
          <w:szCs w:val="24"/>
        </w:rPr>
      </w:pPr>
    </w:p>
    <w:p w14:paraId="4F7FAE65" w14:textId="77777777" w:rsidR="00691800" w:rsidRPr="00B72F69" w:rsidRDefault="00691800" w:rsidP="001467F8">
      <w:pPr>
        <w:pStyle w:val="BodyText"/>
        <w:rPr>
          <w:sz w:val="24"/>
          <w:szCs w:val="24"/>
        </w:rPr>
      </w:pPr>
      <w:r w:rsidRPr="00B72F69">
        <w:rPr>
          <w:b/>
          <w:sz w:val="24"/>
          <w:szCs w:val="24"/>
        </w:rPr>
        <w:t>Question 1. (3 marks)</w:t>
      </w:r>
    </w:p>
    <w:p w14:paraId="705237B3" w14:textId="54F0A32C" w:rsidR="00691800" w:rsidRPr="00C05450" w:rsidRDefault="00691800" w:rsidP="001467F8">
      <w:pPr>
        <w:jc w:val="both"/>
        <w:rPr>
          <w:b/>
          <w:bCs/>
          <w:sz w:val="24"/>
          <w:szCs w:val="24"/>
        </w:rPr>
      </w:pPr>
      <w:r w:rsidRPr="00C05450">
        <w:rPr>
          <w:b/>
          <w:bCs/>
          <w:sz w:val="24"/>
          <w:szCs w:val="24"/>
        </w:rPr>
        <w:t>Explain what is meant by operating and financial risk.  Suppose that firm A has a greater operating risk than firm B.  Is it true that firm A also has a higher cost of equity?</w:t>
      </w:r>
    </w:p>
    <w:p w14:paraId="2EB0AC1F" w14:textId="77777777" w:rsidR="00E724AA" w:rsidRPr="00C05450" w:rsidRDefault="00E724AA" w:rsidP="001467F8">
      <w:pPr>
        <w:jc w:val="both"/>
        <w:rPr>
          <w:bCs/>
          <w:sz w:val="24"/>
          <w:szCs w:val="24"/>
        </w:rPr>
      </w:pPr>
    </w:p>
    <w:p w14:paraId="09CA30E3" w14:textId="6756DC3E" w:rsidR="003638FF" w:rsidRPr="00C05450" w:rsidRDefault="00E4654F" w:rsidP="001467F8">
      <w:pPr>
        <w:jc w:val="both"/>
        <w:rPr>
          <w:bCs/>
          <w:sz w:val="24"/>
          <w:szCs w:val="24"/>
        </w:rPr>
      </w:pPr>
      <w:r w:rsidRPr="00C05450">
        <w:rPr>
          <w:bCs/>
          <w:sz w:val="24"/>
          <w:szCs w:val="24"/>
        </w:rPr>
        <w:t>Operating risks are the chances that the day-to-day operations of a business can be affected adversely by changes in some underlying factors</w:t>
      </w:r>
      <w:r w:rsidR="002D108F" w:rsidRPr="00C05450">
        <w:rPr>
          <w:bCs/>
          <w:sz w:val="24"/>
          <w:szCs w:val="24"/>
        </w:rPr>
        <w:t>. F</w:t>
      </w:r>
      <w:r w:rsidRPr="00C05450">
        <w:rPr>
          <w:bCs/>
          <w:sz w:val="24"/>
          <w:szCs w:val="24"/>
        </w:rPr>
        <w:t>inancial risk</w:t>
      </w:r>
      <w:r w:rsidR="002D108F" w:rsidRPr="00C05450">
        <w:rPr>
          <w:bCs/>
          <w:sz w:val="24"/>
          <w:szCs w:val="24"/>
        </w:rPr>
        <w:t xml:space="preserve"> on the other hand is a diverse </w:t>
      </w:r>
      <w:r w:rsidRPr="00C05450">
        <w:rPr>
          <w:bCs/>
          <w:sz w:val="24"/>
          <w:szCs w:val="24"/>
        </w:rPr>
        <w:t xml:space="preserve">risk </w:t>
      </w:r>
      <w:r w:rsidR="002D108F" w:rsidRPr="00C05450">
        <w:rPr>
          <w:bCs/>
          <w:sz w:val="24"/>
          <w:szCs w:val="24"/>
        </w:rPr>
        <w:t xml:space="preserve">area which encompasses all finance related adverse exposures a company faces </w:t>
      </w:r>
      <w:r w:rsidR="00E724AA" w:rsidRPr="00C05450">
        <w:rPr>
          <w:bCs/>
          <w:sz w:val="24"/>
          <w:szCs w:val="24"/>
        </w:rPr>
        <w:t>like inability to pay obligations, losing money in a financial transaction and also increase in finance costs among others.</w:t>
      </w:r>
    </w:p>
    <w:p w14:paraId="0A4C1FBA" w14:textId="595BE9BE" w:rsidR="00E724AA" w:rsidRPr="00C05450" w:rsidRDefault="00E724AA" w:rsidP="001467F8">
      <w:pPr>
        <w:jc w:val="both"/>
        <w:rPr>
          <w:bCs/>
          <w:sz w:val="24"/>
          <w:szCs w:val="24"/>
        </w:rPr>
      </w:pPr>
      <w:r w:rsidRPr="00C05450">
        <w:rPr>
          <w:bCs/>
          <w:sz w:val="24"/>
          <w:szCs w:val="24"/>
        </w:rPr>
        <w:t>Cost of equity is not tied directly to the operating risk in a firm but rather the expected returns from the firm. Although operating risk can translate directly to lower or higher return and thereby affect the cost of equity, the returns can be affected by many other factors and thereby delinking operating risk to cost of equity.</w:t>
      </w:r>
    </w:p>
    <w:p w14:paraId="09AC7FA4" w14:textId="77777777" w:rsidR="003638FF" w:rsidRPr="00B72F69" w:rsidRDefault="003638FF" w:rsidP="001467F8">
      <w:pPr>
        <w:jc w:val="both"/>
        <w:rPr>
          <w:sz w:val="24"/>
          <w:szCs w:val="24"/>
        </w:rPr>
      </w:pPr>
    </w:p>
    <w:p w14:paraId="1D2FB428" w14:textId="77777777" w:rsidR="00691800" w:rsidRPr="00B72F69" w:rsidRDefault="00691800" w:rsidP="001467F8">
      <w:pPr>
        <w:jc w:val="both"/>
        <w:rPr>
          <w:b/>
          <w:sz w:val="24"/>
          <w:szCs w:val="24"/>
        </w:rPr>
      </w:pPr>
      <w:r w:rsidRPr="00B72F69">
        <w:rPr>
          <w:b/>
          <w:sz w:val="24"/>
          <w:szCs w:val="24"/>
        </w:rPr>
        <w:t>Question 2. (3 marks)</w:t>
      </w:r>
    </w:p>
    <w:p w14:paraId="4A1F2C2F" w14:textId="7971EC52" w:rsidR="00691800" w:rsidRPr="00C05450" w:rsidRDefault="00691800" w:rsidP="001467F8">
      <w:pPr>
        <w:jc w:val="both"/>
        <w:rPr>
          <w:b/>
          <w:bCs/>
          <w:sz w:val="24"/>
          <w:szCs w:val="24"/>
        </w:rPr>
      </w:pPr>
      <w:r w:rsidRPr="00C05450">
        <w:rPr>
          <w:b/>
          <w:bCs/>
          <w:sz w:val="24"/>
          <w:szCs w:val="24"/>
        </w:rPr>
        <w:t>Why is the use of debt referred to as financial leverage?</w:t>
      </w:r>
    </w:p>
    <w:p w14:paraId="2283EE77" w14:textId="5856CF55" w:rsidR="003638FF" w:rsidRPr="00B72F69" w:rsidRDefault="003638FF" w:rsidP="001467F8">
      <w:pPr>
        <w:jc w:val="both"/>
        <w:rPr>
          <w:sz w:val="24"/>
          <w:szCs w:val="24"/>
        </w:rPr>
      </w:pPr>
    </w:p>
    <w:p w14:paraId="155CE12C" w14:textId="34837ECA" w:rsidR="001E0E7B" w:rsidRPr="00C05450" w:rsidRDefault="001E0E7B" w:rsidP="001467F8">
      <w:pPr>
        <w:jc w:val="both"/>
        <w:rPr>
          <w:bCs/>
          <w:sz w:val="24"/>
          <w:szCs w:val="24"/>
        </w:rPr>
      </w:pPr>
      <w:r w:rsidRPr="00C05450">
        <w:rPr>
          <w:bCs/>
          <w:sz w:val="24"/>
          <w:szCs w:val="24"/>
        </w:rPr>
        <w:t>This is because it is like taking advantage of the debt characteristic of tax saving and also using external parties’ finances to generate a return higher than the cost charged on the finances.</w:t>
      </w:r>
    </w:p>
    <w:p w14:paraId="5D4A8B67" w14:textId="77777777" w:rsidR="003638FF" w:rsidRPr="00B72F69" w:rsidRDefault="003638FF" w:rsidP="001467F8">
      <w:pPr>
        <w:jc w:val="both"/>
        <w:rPr>
          <w:sz w:val="24"/>
          <w:szCs w:val="24"/>
        </w:rPr>
      </w:pPr>
    </w:p>
    <w:p w14:paraId="28EEF61F" w14:textId="77777777" w:rsidR="00691800" w:rsidRPr="00B72F69" w:rsidRDefault="00691800" w:rsidP="001467F8">
      <w:pPr>
        <w:jc w:val="both"/>
        <w:rPr>
          <w:sz w:val="24"/>
          <w:szCs w:val="24"/>
        </w:rPr>
      </w:pPr>
      <w:r w:rsidRPr="00B72F69">
        <w:rPr>
          <w:b/>
          <w:sz w:val="24"/>
          <w:szCs w:val="24"/>
        </w:rPr>
        <w:t>Problem 1 (10 marks)</w:t>
      </w:r>
    </w:p>
    <w:p w14:paraId="7264BE14" w14:textId="48483D99" w:rsidR="00691800" w:rsidRPr="00B72F69" w:rsidRDefault="00691800" w:rsidP="001467F8">
      <w:pPr>
        <w:jc w:val="both"/>
        <w:rPr>
          <w:sz w:val="24"/>
          <w:szCs w:val="24"/>
        </w:rPr>
      </w:pPr>
      <w:r w:rsidRPr="00B72F69">
        <w:rPr>
          <w:sz w:val="24"/>
          <w:szCs w:val="24"/>
        </w:rPr>
        <w:t>You are the lead broker for the syndicate that will be issuing $45,000,000 in a new equity issue for the Rocket Science Corporation.  The issue will be a firm commitment offering and the entire issue was purchased for a discounted price. The new equity issue will be sold using a Dutch auction.  Calculate the selling price and the number of shares each successful bidde</w:t>
      </w:r>
      <w:r w:rsidR="001467F8" w:rsidRPr="00B72F69">
        <w:rPr>
          <w:sz w:val="24"/>
          <w:szCs w:val="24"/>
        </w:rPr>
        <w:t>r will receive. Show your work!</w:t>
      </w:r>
    </w:p>
    <w:bookmarkStart w:id="0" w:name="_MON_1500042234"/>
    <w:bookmarkEnd w:id="0"/>
    <w:p w14:paraId="1DDCF5A9" w14:textId="7B574305" w:rsidR="00691800" w:rsidRPr="00B72F69" w:rsidRDefault="00691800" w:rsidP="001467F8">
      <w:pPr>
        <w:jc w:val="both"/>
        <w:rPr>
          <w:sz w:val="24"/>
          <w:szCs w:val="24"/>
        </w:rPr>
      </w:pPr>
      <w:r w:rsidRPr="00B72F69">
        <w:rPr>
          <w:sz w:val="24"/>
          <w:szCs w:val="24"/>
        </w:rPr>
        <w:object w:dxaOrig="7518" w:dyaOrig="2919" w14:anchorId="3884B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75pt;height:146.25pt" o:ole="">
            <v:imagedata r:id="rId7" o:title=""/>
          </v:shape>
          <o:OLEObject Type="Embed" ProgID="Excel.Sheet.12" ShapeID="_x0000_i1025" DrawAspect="Content" ObjectID="_1657995650" r:id="rId8"/>
        </w:object>
      </w:r>
    </w:p>
    <w:p w14:paraId="5DB306FC" w14:textId="20382AAC" w:rsidR="001467F8" w:rsidRPr="00B72F69" w:rsidRDefault="001467F8" w:rsidP="001467F8">
      <w:pPr>
        <w:jc w:val="both"/>
        <w:rPr>
          <w:sz w:val="24"/>
          <w:szCs w:val="24"/>
        </w:rPr>
      </w:pPr>
    </w:p>
    <w:p w14:paraId="25C9C133" w14:textId="77777777" w:rsidR="001467F8" w:rsidRPr="00B72F69" w:rsidRDefault="001467F8" w:rsidP="001467F8">
      <w:pPr>
        <w:jc w:val="both"/>
        <w:rPr>
          <w:sz w:val="24"/>
          <w:szCs w:val="24"/>
        </w:rPr>
      </w:pPr>
    </w:p>
    <w:tbl>
      <w:tblPr>
        <w:tblStyle w:val="TableGrid"/>
        <w:tblW w:w="0" w:type="auto"/>
        <w:tblLook w:val="04A0" w:firstRow="1" w:lastRow="0" w:firstColumn="1" w:lastColumn="0" w:noHBand="0" w:noVBand="1"/>
      </w:tblPr>
      <w:tblGrid>
        <w:gridCol w:w="1070"/>
        <w:gridCol w:w="1220"/>
        <w:gridCol w:w="960"/>
        <w:gridCol w:w="1043"/>
        <w:gridCol w:w="996"/>
        <w:gridCol w:w="960"/>
        <w:gridCol w:w="1500"/>
      </w:tblGrid>
      <w:tr w:rsidR="001467F8" w:rsidRPr="00B72F69" w14:paraId="038F78E6" w14:textId="77777777" w:rsidTr="001467F8">
        <w:trPr>
          <w:trHeight w:val="915"/>
        </w:trPr>
        <w:tc>
          <w:tcPr>
            <w:tcW w:w="960" w:type="dxa"/>
            <w:hideMark/>
          </w:tcPr>
          <w:p w14:paraId="0B57727E" w14:textId="77777777" w:rsidR="001467F8" w:rsidRPr="00B72F69" w:rsidRDefault="001467F8" w:rsidP="001467F8">
            <w:pPr>
              <w:jc w:val="both"/>
              <w:rPr>
                <w:b/>
                <w:bCs/>
                <w:sz w:val="24"/>
                <w:szCs w:val="24"/>
              </w:rPr>
            </w:pPr>
            <w:bookmarkStart w:id="1" w:name="_MON_1500023361"/>
            <w:bookmarkEnd w:id="1"/>
            <w:r w:rsidRPr="00B72F69">
              <w:rPr>
                <w:b/>
                <w:bCs/>
                <w:sz w:val="24"/>
                <w:szCs w:val="24"/>
              </w:rPr>
              <w:t>Investor</w:t>
            </w:r>
          </w:p>
        </w:tc>
        <w:tc>
          <w:tcPr>
            <w:tcW w:w="1220" w:type="dxa"/>
            <w:hideMark/>
          </w:tcPr>
          <w:p w14:paraId="34D000E6" w14:textId="77777777" w:rsidR="001467F8" w:rsidRPr="00B72F69" w:rsidRDefault="001467F8" w:rsidP="001467F8">
            <w:pPr>
              <w:jc w:val="both"/>
              <w:rPr>
                <w:b/>
                <w:bCs/>
                <w:sz w:val="24"/>
                <w:szCs w:val="24"/>
              </w:rPr>
            </w:pPr>
            <w:r w:rsidRPr="00B72F69">
              <w:rPr>
                <w:b/>
                <w:bCs/>
                <w:sz w:val="24"/>
                <w:szCs w:val="24"/>
              </w:rPr>
              <w:t>Shares</w:t>
            </w:r>
          </w:p>
        </w:tc>
        <w:tc>
          <w:tcPr>
            <w:tcW w:w="960" w:type="dxa"/>
            <w:hideMark/>
          </w:tcPr>
          <w:p w14:paraId="2ABF4914" w14:textId="77777777" w:rsidR="001467F8" w:rsidRPr="00B72F69" w:rsidRDefault="001467F8" w:rsidP="001467F8">
            <w:pPr>
              <w:jc w:val="both"/>
              <w:rPr>
                <w:b/>
                <w:bCs/>
                <w:sz w:val="24"/>
                <w:szCs w:val="24"/>
              </w:rPr>
            </w:pPr>
            <w:r w:rsidRPr="00B72F69">
              <w:rPr>
                <w:b/>
                <w:bCs/>
                <w:sz w:val="24"/>
                <w:szCs w:val="24"/>
              </w:rPr>
              <w:t>Bid Price</w:t>
            </w:r>
          </w:p>
        </w:tc>
        <w:tc>
          <w:tcPr>
            <w:tcW w:w="960" w:type="dxa"/>
            <w:hideMark/>
          </w:tcPr>
          <w:p w14:paraId="07634FB9" w14:textId="77777777" w:rsidR="001467F8" w:rsidRPr="00B72F69" w:rsidRDefault="001467F8" w:rsidP="001467F8">
            <w:pPr>
              <w:jc w:val="both"/>
              <w:rPr>
                <w:b/>
                <w:bCs/>
                <w:sz w:val="24"/>
                <w:szCs w:val="24"/>
              </w:rPr>
            </w:pPr>
            <w:r w:rsidRPr="00B72F69">
              <w:rPr>
                <w:b/>
                <w:bCs/>
                <w:sz w:val="24"/>
                <w:szCs w:val="24"/>
              </w:rPr>
              <w:t>Rank investor</w:t>
            </w:r>
          </w:p>
        </w:tc>
        <w:tc>
          <w:tcPr>
            <w:tcW w:w="960" w:type="dxa"/>
            <w:hideMark/>
          </w:tcPr>
          <w:p w14:paraId="07F61C51" w14:textId="77777777" w:rsidR="001467F8" w:rsidRPr="00B72F69" w:rsidRDefault="001467F8" w:rsidP="001467F8">
            <w:pPr>
              <w:jc w:val="both"/>
              <w:rPr>
                <w:b/>
                <w:bCs/>
                <w:sz w:val="24"/>
                <w:szCs w:val="24"/>
              </w:rPr>
            </w:pPr>
            <w:r w:rsidRPr="00B72F69">
              <w:rPr>
                <w:b/>
                <w:bCs/>
                <w:sz w:val="24"/>
                <w:szCs w:val="24"/>
              </w:rPr>
              <w:t>No. of share won</w:t>
            </w:r>
          </w:p>
        </w:tc>
        <w:tc>
          <w:tcPr>
            <w:tcW w:w="960" w:type="dxa"/>
            <w:hideMark/>
          </w:tcPr>
          <w:p w14:paraId="07A8F412" w14:textId="77777777" w:rsidR="001467F8" w:rsidRPr="00B72F69" w:rsidRDefault="001467F8" w:rsidP="001467F8">
            <w:pPr>
              <w:jc w:val="both"/>
              <w:rPr>
                <w:b/>
                <w:bCs/>
                <w:sz w:val="24"/>
                <w:szCs w:val="24"/>
              </w:rPr>
            </w:pPr>
            <w:r w:rsidRPr="00B72F69">
              <w:rPr>
                <w:b/>
                <w:bCs/>
                <w:sz w:val="24"/>
                <w:szCs w:val="24"/>
              </w:rPr>
              <w:t>Selling price</w:t>
            </w:r>
          </w:p>
        </w:tc>
        <w:tc>
          <w:tcPr>
            <w:tcW w:w="1500" w:type="dxa"/>
            <w:hideMark/>
          </w:tcPr>
          <w:p w14:paraId="77A80331" w14:textId="77777777" w:rsidR="001467F8" w:rsidRPr="00B72F69" w:rsidRDefault="001467F8" w:rsidP="001467F8">
            <w:pPr>
              <w:jc w:val="both"/>
              <w:rPr>
                <w:b/>
                <w:bCs/>
                <w:sz w:val="24"/>
                <w:szCs w:val="24"/>
              </w:rPr>
            </w:pPr>
            <w:r w:rsidRPr="00B72F69">
              <w:rPr>
                <w:b/>
                <w:bCs/>
                <w:sz w:val="24"/>
                <w:szCs w:val="24"/>
              </w:rPr>
              <w:t>Total value raised</w:t>
            </w:r>
          </w:p>
        </w:tc>
      </w:tr>
      <w:tr w:rsidR="001467F8" w:rsidRPr="00B72F69" w14:paraId="4237964A" w14:textId="77777777" w:rsidTr="001467F8">
        <w:trPr>
          <w:trHeight w:val="300"/>
        </w:trPr>
        <w:tc>
          <w:tcPr>
            <w:tcW w:w="960" w:type="dxa"/>
            <w:noWrap/>
            <w:hideMark/>
          </w:tcPr>
          <w:p w14:paraId="321DBA0A" w14:textId="77777777" w:rsidR="001467F8" w:rsidRPr="00B72F69" w:rsidRDefault="001467F8" w:rsidP="001467F8">
            <w:pPr>
              <w:jc w:val="both"/>
              <w:rPr>
                <w:b/>
                <w:sz w:val="24"/>
                <w:szCs w:val="24"/>
              </w:rPr>
            </w:pPr>
            <w:r w:rsidRPr="00B72F69">
              <w:rPr>
                <w:b/>
                <w:sz w:val="24"/>
                <w:szCs w:val="24"/>
              </w:rPr>
              <w:t>1</w:t>
            </w:r>
          </w:p>
        </w:tc>
        <w:tc>
          <w:tcPr>
            <w:tcW w:w="1220" w:type="dxa"/>
            <w:noWrap/>
            <w:hideMark/>
          </w:tcPr>
          <w:p w14:paraId="3976EB19" w14:textId="60A07C09" w:rsidR="001467F8" w:rsidRPr="00B72F69" w:rsidRDefault="001467F8" w:rsidP="001467F8">
            <w:pPr>
              <w:jc w:val="both"/>
              <w:rPr>
                <w:sz w:val="24"/>
                <w:szCs w:val="24"/>
              </w:rPr>
            </w:pPr>
            <w:r w:rsidRPr="00B72F69">
              <w:rPr>
                <w:sz w:val="24"/>
                <w:szCs w:val="24"/>
              </w:rPr>
              <w:t xml:space="preserve">30,000 </w:t>
            </w:r>
          </w:p>
        </w:tc>
        <w:tc>
          <w:tcPr>
            <w:tcW w:w="960" w:type="dxa"/>
            <w:noWrap/>
            <w:hideMark/>
          </w:tcPr>
          <w:p w14:paraId="2225F347" w14:textId="01F24D67" w:rsidR="001467F8" w:rsidRPr="00B72F69" w:rsidRDefault="001467F8" w:rsidP="001467F8">
            <w:pPr>
              <w:jc w:val="both"/>
              <w:rPr>
                <w:sz w:val="24"/>
                <w:szCs w:val="24"/>
              </w:rPr>
            </w:pPr>
            <w:r w:rsidRPr="00B72F69">
              <w:rPr>
                <w:sz w:val="24"/>
                <w:szCs w:val="24"/>
              </w:rPr>
              <w:t xml:space="preserve">95.00 </w:t>
            </w:r>
          </w:p>
        </w:tc>
        <w:tc>
          <w:tcPr>
            <w:tcW w:w="960" w:type="dxa"/>
            <w:noWrap/>
            <w:hideMark/>
          </w:tcPr>
          <w:p w14:paraId="24F2B26D" w14:textId="77777777" w:rsidR="001467F8" w:rsidRPr="00B72F69" w:rsidRDefault="001467F8" w:rsidP="001467F8">
            <w:pPr>
              <w:jc w:val="both"/>
              <w:rPr>
                <w:sz w:val="24"/>
                <w:szCs w:val="24"/>
              </w:rPr>
            </w:pPr>
            <w:r w:rsidRPr="00B72F69">
              <w:rPr>
                <w:sz w:val="24"/>
                <w:szCs w:val="24"/>
              </w:rPr>
              <w:t>7</w:t>
            </w:r>
          </w:p>
        </w:tc>
        <w:tc>
          <w:tcPr>
            <w:tcW w:w="960" w:type="dxa"/>
            <w:noWrap/>
            <w:hideMark/>
          </w:tcPr>
          <w:p w14:paraId="0DB3CBF4" w14:textId="77777777" w:rsidR="001467F8" w:rsidRPr="00B72F69" w:rsidRDefault="001467F8" w:rsidP="001467F8">
            <w:pPr>
              <w:jc w:val="both"/>
              <w:rPr>
                <w:sz w:val="24"/>
                <w:szCs w:val="24"/>
              </w:rPr>
            </w:pPr>
            <w:r w:rsidRPr="00B72F69">
              <w:rPr>
                <w:sz w:val="24"/>
                <w:szCs w:val="24"/>
              </w:rPr>
              <w:t>0</w:t>
            </w:r>
          </w:p>
        </w:tc>
        <w:tc>
          <w:tcPr>
            <w:tcW w:w="960" w:type="dxa"/>
            <w:noWrap/>
            <w:hideMark/>
          </w:tcPr>
          <w:p w14:paraId="45A406A3" w14:textId="30FDDF13" w:rsidR="001467F8" w:rsidRPr="00B72F69" w:rsidRDefault="001467F8" w:rsidP="001467F8">
            <w:pPr>
              <w:jc w:val="both"/>
              <w:rPr>
                <w:sz w:val="24"/>
                <w:szCs w:val="24"/>
              </w:rPr>
            </w:pPr>
            <w:r w:rsidRPr="00B72F69">
              <w:rPr>
                <w:sz w:val="24"/>
                <w:szCs w:val="24"/>
              </w:rPr>
              <w:t xml:space="preserve">95.00 </w:t>
            </w:r>
          </w:p>
        </w:tc>
        <w:tc>
          <w:tcPr>
            <w:tcW w:w="1500" w:type="dxa"/>
            <w:noWrap/>
            <w:hideMark/>
          </w:tcPr>
          <w:p w14:paraId="409F817E" w14:textId="25A784A0" w:rsidR="001467F8" w:rsidRPr="00B72F69" w:rsidRDefault="001467F8" w:rsidP="001467F8">
            <w:pPr>
              <w:jc w:val="both"/>
              <w:rPr>
                <w:sz w:val="24"/>
                <w:szCs w:val="24"/>
              </w:rPr>
            </w:pPr>
            <w:r w:rsidRPr="00B72F69">
              <w:rPr>
                <w:sz w:val="24"/>
                <w:szCs w:val="24"/>
              </w:rPr>
              <w:t xml:space="preserve">-   </w:t>
            </w:r>
          </w:p>
        </w:tc>
      </w:tr>
      <w:tr w:rsidR="001467F8" w:rsidRPr="00B72F69" w14:paraId="20BC3ACD" w14:textId="77777777" w:rsidTr="001467F8">
        <w:trPr>
          <w:trHeight w:val="300"/>
        </w:trPr>
        <w:tc>
          <w:tcPr>
            <w:tcW w:w="960" w:type="dxa"/>
            <w:noWrap/>
            <w:hideMark/>
          </w:tcPr>
          <w:p w14:paraId="698D74B7" w14:textId="77777777" w:rsidR="001467F8" w:rsidRPr="00B72F69" w:rsidRDefault="001467F8" w:rsidP="001467F8">
            <w:pPr>
              <w:jc w:val="both"/>
              <w:rPr>
                <w:b/>
                <w:sz w:val="24"/>
                <w:szCs w:val="24"/>
              </w:rPr>
            </w:pPr>
            <w:r w:rsidRPr="00B72F69">
              <w:rPr>
                <w:b/>
                <w:sz w:val="24"/>
                <w:szCs w:val="24"/>
              </w:rPr>
              <w:lastRenderedPageBreak/>
              <w:t>2</w:t>
            </w:r>
          </w:p>
        </w:tc>
        <w:tc>
          <w:tcPr>
            <w:tcW w:w="1220" w:type="dxa"/>
            <w:noWrap/>
            <w:hideMark/>
          </w:tcPr>
          <w:p w14:paraId="72C37688" w14:textId="5E986E1F" w:rsidR="001467F8" w:rsidRPr="00B72F69" w:rsidRDefault="001467F8" w:rsidP="001467F8">
            <w:pPr>
              <w:jc w:val="both"/>
              <w:rPr>
                <w:sz w:val="24"/>
                <w:szCs w:val="24"/>
              </w:rPr>
            </w:pPr>
            <w:r w:rsidRPr="00B72F69">
              <w:rPr>
                <w:sz w:val="24"/>
                <w:szCs w:val="24"/>
              </w:rPr>
              <w:t xml:space="preserve">50,000 </w:t>
            </w:r>
          </w:p>
        </w:tc>
        <w:tc>
          <w:tcPr>
            <w:tcW w:w="960" w:type="dxa"/>
            <w:noWrap/>
            <w:hideMark/>
          </w:tcPr>
          <w:p w14:paraId="4FA72861" w14:textId="5529D135" w:rsidR="001467F8" w:rsidRPr="00B72F69" w:rsidRDefault="001467F8" w:rsidP="001467F8">
            <w:pPr>
              <w:jc w:val="both"/>
              <w:rPr>
                <w:sz w:val="24"/>
                <w:szCs w:val="24"/>
              </w:rPr>
            </w:pPr>
            <w:r w:rsidRPr="00B72F69">
              <w:rPr>
                <w:sz w:val="24"/>
                <w:szCs w:val="24"/>
              </w:rPr>
              <w:t xml:space="preserve">96.25 </w:t>
            </w:r>
          </w:p>
        </w:tc>
        <w:tc>
          <w:tcPr>
            <w:tcW w:w="960" w:type="dxa"/>
            <w:noWrap/>
            <w:hideMark/>
          </w:tcPr>
          <w:p w14:paraId="5AC4FD82" w14:textId="77777777" w:rsidR="001467F8" w:rsidRPr="00B72F69" w:rsidRDefault="001467F8" w:rsidP="001467F8">
            <w:pPr>
              <w:jc w:val="both"/>
              <w:rPr>
                <w:sz w:val="24"/>
                <w:szCs w:val="24"/>
              </w:rPr>
            </w:pPr>
            <w:r w:rsidRPr="00B72F69">
              <w:rPr>
                <w:sz w:val="24"/>
                <w:szCs w:val="24"/>
              </w:rPr>
              <w:t>6</w:t>
            </w:r>
          </w:p>
        </w:tc>
        <w:tc>
          <w:tcPr>
            <w:tcW w:w="960" w:type="dxa"/>
            <w:noWrap/>
            <w:hideMark/>
          </w:tcPr>
          <w:p w14:paraId="523E501F" w14:textId="77777777" w:rsidR="001467F8" w:rsidRPr="00B72F69" w:rsidRDefault="001467F8" w:rsidP="001467F8">
            <w:pPr>
              <w:jc w:val="both"/>
              <w:rPr>
                <w:sz w:val="24"/>
                <w:szCs w:val="24"/>
              </w:rPr>
            </w:pPr>
            <w:r w:rsidRPr="00B72F69">
              <w:rPr>
                <w:sz w:val="24"/>
                <w:szCs w:val="24"/>
              </w:rPr>
              <w:t>0</w:t>
            </w:r>
          </w:p>
        </w:tc>
        <w:tc>
          <w:tcPr>
            <w:tcW w:w="960" w:type="dxa"/>
            <w:noWrap/>
            <w:hideMark/>
          </w:tcPr>
          <w:p w14:paraId="3B94A4AE" w14:textId="6934EED4" w:rsidR="001467F8" w:rsidRPr="00B72F69" w:rsidRDefault="001467F8" w:rsidP="001467F8">
            <w:pPr>
              <w:jc w:val="both"/>
              <w:rPr>
                <w:sz w:val="24"/>
                <w:szCs w:val="24"/>
              </w:rPr>
            </w:pPr>
            <w:r w:rsidRPr="00B72F69">
              <w:rPr>
                <w:sz w:val="24"/>
                <w:szCs w:val="24"/>
              </w:rPr>
              <w:t xml:space="preserve">96.25 </w:t>
            </w:r>
          </w:p>
        </w:tc>
        <w:tc>
          <w:tcPr>
            <w:tcW w:w="1500" w:type="dxa"/>
            <w:noWrap/>
            <w:hideMark/>
          </w:tcPr>
          <w:p w14:paraId="507E84DF" w14:textId="7BBB3625" w:rsidR="001467F8" w:rsidRPr="00B72F69" w:rsidRDefault="001467F8" w:rsidP="001467F8">
            <w:pPr>
              <w:jc w:val="both"/>
              <w:rPr>
                <w:sz w:val="24"/>
                <w:szCs w:val="24"/>
              </w:rPr>
            </w:pPr>
            <w:r w:rsidRPr="00B72F69">
              <w:rPr>
                <w:sz w:val="24"/>
                <w:szCs w:val="24"/>
              </w:rPr>
              <w:t xml:space="preserve">-   </w:t>
            </w:r>
          </w:p>
        </w:tc>
      </w:tr>
      <w:tr w:rsidR="001467F8" w:rsidRPr="00B72F69" w14:paraId="469AAF95" w14:textId="77777777" w:rsidTr="001467F8">
        <w:trPr>
          <w:trHeight w:val="300"/>
        </w:trPr>
        <w:tc>
          <w:tcPr>
            <w:tcW w:w="960" w:type="dxa"/>
            <w:noWrap/>
            <w:hideMark/>
          </w:tcPr>
          <w:p w14:paraId="70289181" w14:textId="77777777" w:rsidR="001467F8" w:rsidRPr="00B72F69" w:rsidRDefault="001467F8" w:rsidP="001467F8">
            <w:pPr>
              <w:jc w:val="both"/>
              <w:rPr>
                <w:b/>
                <w:sz w:val="24"/>
                <w:szCs w:val="24"/>
              </w:rPr>
            </w:pPr>
            <w:r w:rsidRPr="00B72F69">
              <w:rPr>
                <w:b/>
                <w:sz w:val="24"/>
                <w:szCs w:val="24"/>
              </w:rPr>
              <w:t>3</w:t>
            </w:r>
          </w:p>
        </w:tc>
        <w:tc>
          <w:tcPr>
            <w:tcW w:w="1220" w:type="dxa"/>
            <w:noWrap/>
            <w:hideMark/>
          </w:tcPr>
          <w:p w14:paraId="5F62E332" w14:textId="479CC91F" w:rsidR="001467F8" w:rsidRPr="00B72F69" w:rsidRDefault="001467F8" w:rsidP="001467F8">
            <w:pPr>
              <w:jc w:val="both"/>
              <w:rPr>
                <w:sz w:val="24"/>
                <w:szCs w:val="24"/>
              </w:rPr>
            </w:pPr>
            <w:r w:rsidRPr="00B72F69">
              <w:rPr>
                <w:sz w:val="24"/>
                <w:szCs w:val="24"/>
              </w:rPr>
              <w:t xml:space="preserve">75,000 </w:t>
            </w:r>
          </w:p>
        </w:tc>
        <w:tc>
          <w:tcPr>
            <w:tcW w:w="960" w:type="dxa"/>
            <w:noWrap/>
            <w:hideMark/>
          </w:tcPr>
          <w:p w14:paraId="6FB2CD34" w14:textId="667E9B6B" w:rsidR="001467F8" w:rsidRPr="00B72F69" w:rsidRDefault="001467F8" w:rsidP="001467F8">
            <w:pPr>
              <w:jc w:val="both"/>
              <w:rPr>
                <w:sz w:val="24"/>
                <w:szCs w:val="24"/>
              </w:rPr>
            </w:pPr>
            <w:r w:rsidRPr="00B72F69">
              <w:rPr>
                <w:sz w:val="24"/>
                <w:szCs w:val="24"/>
              </w:rPr>
              <w:t xml:space="preserve">94.50 </w:t>
            </w:r>
          </w:p>
        </w:tc>
        <w:tc>
          <w:tcPr>
            <w:tcW w:w="960" w:type="dxa"/>
            <w:noWrap/>
            <w:hideMark/>
          </w:tcPr>
          <w:p w14:paraId="39772E24" w14:textId="77777777" w:rsidR="001467F8" w:rsidRPr="00B72F69" w:rsidRDefault="001467F8" w:rsidP="001467F8">
            <w:pPr>
              <w:jc w:val="both"/>
              <w:rPr>
                <w:sz w:val="24"/>
                <w:szCs w:val="24"/>
              </w:rPr>
            </w:pPr>
            <w:r w:rsidRPr="00B72F69">
              <w:rPr>
                <w:sz w:val="24"/>
                <w:szCs w:val="24"/>
              </w:rPr>
              <w:t>8</w:t>
            </w:r>
          </w:p>
        </w:tc>
        <w:tc>
          <w:tcPr>
            <w:tcW w:w="960" w:type="dxa"/>
            <w:noWrap/>
            <w:hideMark/>
          </w:tcPr>
          <w:p w14:paraId="2C31E46F" w14:textId="77777777" w:rsidR="001467F8" w:rsidRPr="00B72F69" w:rsidRDefault="001467F8" w:rsidP="001467F8">
            <w:pPr>
              <w:jc w:val="both"/>
              <w:rPr>
                <w:sz w:val="24"/>
                <w:szCs w:val="24"/>
              </w:rPr>
            </w:pPr>
            <w:r w:rsidRPr="00B72F69">
              <w:rPr>
                <w:sz w:val="24"/>
                <w:szCs w:val="24"/>
              </w:rPr>
              <w:t>0</w:t>
            </w:r>
          </w:p>
        </w:tc>
        <w:tc>
          <w:tcPr>
            <w:tcW w:w="960" w:type="dxa"/>
            <w:noWrap/>
            <w:hideMark/>
          </w:tcPr>
          <w:p w14:paraId="1115497F" w14:textId="415A1BAA" w:rsidR="001467F8" w:rsidRPr="00B72F69" w:rsidRDefault="001467F8" w:rsidP="001467F8">
            <w:pPr>
              <w:jc w:val="both"/>
              <w:rPr>
                <w:sz w:val="24"/>
                <w:szCs w:val="24"/>
              </w:rPr>
            </w:pPr>
            <w:r w:rsidRPr="00B72F69">
              <w:rPr>
                <w:sz w:val="24"/>
                <w:szCs w:val="24"/>
              </w:rPr>
              <w:t xml:space="preserve">94.50 </w:t>
            </w:r>
          </w:p>
        </w:tc>
        <w:tc>
          <w:tcPr>
            <w:tcW w:w="1500" w:type="dxa"/>
            <w:noWrap/>
            <w:hideMark/>
          </w:tcPr>
          <w:p w14:paraId="78B15870" w14:textId="23D78E12" w:rsidR="001467F8" w:rsidRPr="00B72F69" w:rsidRDefault="001467F8" w:rsidP="001467F8">
            <w:pPr>
              <w:jc w:val="both"/>
              <w:rPr>
                <w:sz w:val="24"/>
                <w:szCs w:val="24"/>
              </w:rPr>
            </w:pPr>
            <w:r w:rsidRPr="00B72F69">
              <w:rPr>
                <w:sz w:val="24"/>
                <w:szCs w:val="24"/>
              </w:rPr>
              <w:t xml:space="preserve">-   </w:t>
            </w:r>
          </w:p>
        </w:tc>
      </w:tr>
      <w:tr w:rsidR="001467F8" w:rsidRPr="00B72F69" w14:paraId="05D58269" w14:textId="77777777" w:rsidTr="001467F8">
        <w:trPr>
          <w:trHeight w:val="300"/>
        </w:trPr>
        <w:tc>
          <w:tcPr>
            <w:tcW w:w="960" w:type="dxa"/>
            <w:noWrap/>
            <w:hideMark/>
          </w:tcPr>
          <w:p w14:paraId="374EBA60" w14:textId="77777777" w:rsidR="001467F8" w:rsidRPr="00C05450" w:rsidRDefault="001467F8" w:rsidP="001467F8">
            <w:pPr>
              <w:jc w:val="both"/>
              <w:rPr>
                <w:b/>
                <w:sz w:val="24"/>
                <w:szCs w:val="24"/>
              </w:rPr>
            </w:pPr>
            <w:r w:rsidRPr="00C05450">
              <w:rPr>
                <w:b/>
                <w:sz w:val="24"/>
                <w:szCs w:val="24"/>
              </w:rPr>
              <w:t>4</w:t>
            </w:r>
          </w:p>
        </w:tc>
        <w:tc>
          <w:tcPr>
            <w:tcW w:w="1220" w:type="dxa"/>
            <w:noWrap/>
            <w:hideMark/>
          </w:tcPr>
          <w:p w14:paraId="6250C725" w14:textId="6C2EF45D" w:rsidR="001467F8" w:rsidRPr="00C05450" w:rsidRDefault="001467F8" w:rsidP="001467F8">
            <w:pPr>
              <w:jc w:val="both"/>
              <w:rPr>
                <w:sz w:val="24"/>
                <w:szCs w:val="24"/>
              </w:rPr>
            </w:pPr>
            <w:r w:rsidRPr="00C05450">
              <w:rPr>
                <w:sz w:val="24"/>
                <w:szCs w:val="24"/>
              </w:rPr>
              <w:t xml:space="preserve">100,000 </w:t>
            </w:r>
          </w:p>
        </w:tc>
        <w:tc>
          <w:tcPr>
            <w:tcW w:w="960" w:type="dxa"/>
            <w:noWrap/>
            <w:hideMark/>
          </w:tcPr>
          <w:p w14:paraId="4FF4C137" w14:textId="7635119C" w:rsidR="001467F8" w:rsidRPr="00C05450" w:rsidRDefault="001467F8" w:rsidP="001467F8">
            <w:pPr>
              <w:jc w:val="both"/>
              <w:rPr>
                <w:sz w:val="24"/>
                <w:szCs w:val="24"/>
              </w:rPr>
            </w:pPr>
            <w:r w:rsidRPr="00C05450">
              <w:rPr>
                <w:sz w:val="24"/>
                <w:szCs w:val="24"/>
              </w:rPr>
              <w:t xml:space="preserve">100.00 </w:t>
            </w:r>
          </w:p>
        </w:tc>
        <w:tc>
          <w:tcPr>
            <w:tcW w:w="960" w:type="dxa"/>
            <w:noWrap/>
            <w:hideMark/>
          </w:tcPr>
          <w:p w14:paraId="7BA52E99" w14:textId="77777777" w:rsidR="001467F8" w:rsidRPr="00C05450" w:rsidRDefault="001467F8" w:rsidP="001467F8">
            <w:pPr>
              <w:jc w:val="both"/>
              <w:rPr>
                <w:sz w:val="24"/>
                <w:szCs w:val="24"/>
              </w:rPr>
            </w:pPr>
            <w:r w:rsidRPr="00C05450">
              <w:rPr>
                <w:sz w:val="24"/>
                <w:szCs w:val="24"/>
              </w:rPr>
              <w:t>1</w:t>
            </w:r>
          </w:p>
        </w:tc>
        <w:tc>
          <w:tcPr>
            <w:tcW w:w="960" w:type="dxa"/>
            <w:noWrap/>
            <w:hideMark/>
          </w:tcPr>
          <w:p w14:paraId="0AF998B3" w14:textId="3ED5DBA0" w:rsidR="001467F8" w:rsidRPr="00C05450" w:rsidRDefault="001467F8" w:rsidP="001467F8">
            <w:pPr>
              <w:jc w:val="both"/>
              <w:rPr>
                <w:sz w:val="24"/>
                <w:szCs w:val="24"/>
              </w:rPr>
            </w:pPr>
            <w:r w:rsidRPr="00C05450">
              <w:rPr>
                <w:sz w:val="24"/>
                <w:szCs w:val="24"/>
              </w:rPr>
              <w:t xml:space="preserve">100,000 </w:t>
            </w:r>
          </w:p>
        </w:tc>
        <w:tc>
          <w:tcPr>
            <w:tcW w:w="960" w:type="dxa"/>
            <w:noWrap/>
            <w:hideMark/>
          </w:tcPr>
          <w:p w14:paraId="2463BAE9" w14:textId="43D8EC2C" w:rsidR="001467F8" w:rsidRPr="00C05450" w:rsidRDefault="001467F8" w:rsidP="001467F8">
            <w:pPr>
              <w:jc w:val="both"/>
              <w:rPr>
                <w:sz w:val="24"/>
                <w:szCs w:val="24"/>
              </w:rPr>
            </w:pPr>
            <w:r w:rsidRPr="00C05450">
              <w:rPr>
                <w:sz w:val="24"/>
                <w:szCs w:val="24"/>
              </w:rPr>
              <w:t xml:space="preserve">100.00 </w:t>
            </w:r>
          </w:p>
        </w:tc>
        <w:tc>
          <w:tcPr>
            <w:tcW w:w="1500" w:type="dxa"/>
            <w:noWrap/>
            <w:hideMark/>
          </w:tcPr>
          <w:p w14:paraId="210632BF" w14:textId="6FCEF6B5" w:rsidR="001467F8" w:rsidRPr="00C05450" w:rsidRDefault="001467F8" w:rsidP="001467F8">
            <w:pPr>
              <w:jc w:val="both"/>
              <w:rPr>
                <w:sz w:val="24"/>
                <w:szCs w:val="24"/>
              </w:rPr>
            </w:pPr>
            <w:r w:rsidRPr="00C05450">
              <w:rPr>
                <w:sz w:val="24"/>
                <w:szCs w:val="24"/>
              </w:rPr>
              <w:t xml:space="preserve">10,000,000 </w:t>
            </w:r>
          </w:p>
        </w:tc>
      </w:tr>
      <w:tr w:rsidR="001467F8" w:rsidRPr="00B72F69" w14:paraId="2E9D7DA8" w14:textId="77777777" w:rsidTr="001467F8">
        <w:trPr>
          <w:trHeight w:val="300"/>
        </w:trPr>
        <w:tc>
          <w:tcPr>
            <w:tcW w:w="960" w:type="dxa"/>
            <w:noWrap/>
            <w:hideMark/>
          </w:tcPr>
          <w:p w14:paraId="6AF8B262" w14:textId="77777777" w:rsidR="001467F8" w:rsidRPr="00C05450" w:rsidRDefault="001467F8" w:rsidP="001467F8">
            <w:pPr>
              <w:jc w:val="both"/>
              <w:rPr>
                <w:b/>
                <w:sz w:val="24"/>
                <w:szCs w:val="24"/>
              </w:rPr>
            </w:pPr>
            <w:r w:rsidRPr="00C05450">
              <w:rPr>
                <w:b/>
                <w:sz w:val="24"/>
                <w:szCs w:val="24"/>
              </w:rPr>
              <w:t>5</w:t>
            </w:r>
          </w:p>
        </w:tc>
        <w:tc>
          <w:tcPr>
            <w:tcW w:w="1220" w:type="dxa"/>
            <w:noWrap/>
            <w:hideMark/>
          </w:tcPr>
          <w:p w14:paraId="61E05B4D" w14:textId="2DBB159F" w:rsidR="001467F8" w:rsidRPr="00C05450" w:rsidRDefault="001467F8" w:rsidP="001467F8">
            <w:pPr>
              <w:jc w:val="both"/>
              <w:rPr>
                <w:sz w:val="24"/>
                <w:szCs w:val="24"/>
              </w:rPr>
            </w:pPr>
            <w:r w:rsidRPr="00C05450">
              <w:rPr>
                <w:sz w:val="24"/>
                <w:szCs w:val="24"/>
              </w:rPr>
              <w:t xml:space="preserve">100,000 </w:t>
            </w:r>
          </w:p>
        </w:tc>
        <w:tc>
          <w:tcPr>
            <w:tcW w:w="960" w:type="dxa"/>
            <w:noWrap/>
            <w:hideMark/>
          </w:tcPr>
          <w:p w14:paraId="771B82FE" w14:textId="7EC9B5D9" w:rsidR="001467F8" w:rsidRPr="00C05450" w:rsidRDefault="001467F8" w:rsidP="001467F8">
            <w:pPr>
              <w:jc w:val="both"/>
              <w:rPr>
                <w:sz w:val="24"/>
                <w:szCs w:val="24"/>
              </w:rPr>
            </w:pPr>
            <w:r w:rsidRPr="00C05450">
              <w:rPr>
                <w:sz w:val="24"/>
                <w:szCs w:val="24"/>
              </w:rPr>
              <w:t xml:space="preserve">96.50 </w:t>
            </w:r>
          </w:p>
        </w:tc>
        <w:tc>
          <w:tcPr>
            <w:tcW w:w="960" w:type="dxa"/>
            <w:noWrap/>
            <w:hideMark/>
          </w:tcPr>
          <w:p w14:paraId="757D4B4C" w14:textId="77777777" w:rsidR="001467F8" w:rsidRPr="00C05450" w:rsidRDefault="001467F8" w:rsidP="001467F8">
            <w:pPr>
              <w:jc w:val="both"/>
              <w:rPr>
                <w:sz w:val="24"/>
                <w:szCs w:val="24"/>
              </w:rPr>
            </w:pPr>
            <w:r w:rsidRPr="00C05450">
              <w:rPr>
                <w:sz w:val="24"/>
                <w:szCs w:val="24"/>
              </w:rPr>
              <w:t>5</w:t>
            </w:r>
          </w:p>
        </w:tc>
        <w:tc>
          <w:tcPr>
            <w:tcW w:w="960" w:type="dxa"/>
            <w:noWrap/>
            <w:hideMark/>
          </w:tcPr>
          <w:p w14:paraId="62BE9AB8" w14:textId="77777777" w:rsidR="001467F8" w:rsidRPr="00C05450" w:rsidRDefault="001467F8" w:rsidP="001467F8">
            <w:pPr>
              <w:jc w:val="both"/>
              <w:rPr>
                <w:sz w:val="24"/>
                <w:szCs w:val="24"/>
              </w:rPr>
            </w:pPr>
            <w:r w:rsidRPr="00C05450">
              <w:rPr>
                <w:sz w:val="24"/>
                <w:szCs w:val="24"/>
              </w:rPr>
              <w:t>0</w:t>
            </w:r>
          </w:p>
        </w:tc>
        <w:tc>
          <w:tcPr>
            <w:tcW w:w="960" w:type="dxa"/>
            <w:noWrap/>
            <w:hideMark/>
          </w:tcPr>
          <w:p w14:paraId="45426547" w14:textId="0EE19733" w:rsidR="001467F8" w:rsidRPr="00C05450" w:rsidRDefault="001467F8" w:rsidP="001467F8">
            <w:pPr>
              <w:jc w:val="both"/>
              <w:rPr>
                <w:sz w:val="24"/>
                <w:szCs w:val="24"/>
              </w:rPr>
            </w:pPr>
            <w:r w:rsidRPr="00C05450">
              <w:rPr>
                <w:sz w:val="24"/>
                <w:szCs w:val="24"/>
              </w:rPr>
              <w:t xml:space="preserve">96.50 </w:t>
            </w:r>
          </w:p>
        </w:tc>
        <w:tc>
          <w:tcPr>
            <w:tcW w:w="1500" w:type="dxa"/>
            <w:noWrap/>
            <w:hideMark/>
          </w:tcPr>
          <w:p w14:paraId="1F3425DE" w14:textId="2D98EFE6" w:rsidR="001467F8" w:rsidRPr="00C05450" w:rsidRDefault="001467F8" w:rsidP="001467F8">
            <w:pPr>
              <w:jc w:val="both"/>
              <w:rPr>
                <w:sz w:val="24"/>
                <w:szCs w:val="24"/>
              </w:rPr>
            </w:pPr>
            <w:r w:rsidRPr="00C05450">
              <w:rPr>
                <w:sz w:val="24"/>
                <w:szCs w:val="24"/>
              </w:rPr>
              <w:t xml:space="preserve">-   </w:t>
            </w:r>
          </w:p>
        </w:tc>
      </w:tr>
      <w:tr w:rsidR="001467F8" w:rsidRPr="00B72F69" w14:paraId="57B11922" w14:textId="77777777" w:rsidTr="001467F8">
        <w:trPr>
          <w:trHeight w:val="300"/>
        </w:trPr>
        <w:tc>
          <w:tcPr>
            <w:tcW w:w="960" w:type="dxa"/>
            <w:noWrap/>
            <w:hideMark/>
          </w:tcPr>
          <w:p w14:paraId="6AEA5EDC" w14:textId="77777777" w:rsidR="001467F8" w:rsidRPr="00C05450" w:rsidRDefault="001467F8" w:rsidP="001467F8">
            <w:pPr>
              <w:jc w:val="both"/>
              <w:rPr>
                <w:b/>
                <w:sz w:val="24"/>
                <w:szCs w:val="24"/>
              </w:rPr>
            </w:pPr>
            <w:r w:rsidRPr="00C05450">
              <w:rPr>
                <w:b/>
                <w:sz w:val="24"/>
                <w:szCs w:val="24"/>
              </w:rPr>
              <w:t>6</w:t>
            </w:r>
          </w:p>
        </w:tc>
        <w:tc>
          <w:tcPr>
            <w:tcW w:w="1220" w:type="dxa"/>
            <w:noWrap/>
            <w:hideMark/>
          </w:tcPr>
          <w:p w14:paraId="3C460D0B" w14:textId="45E2649E" w:rsidR="001467F8" w:rsidRPr="00C05450" w:rsidRDefault="001467F8" w:rsidP="001467F8">
            <w:pPr>
              <w:jc w:val="both"/>
              <w:rPr>
                <w:sz w:val="24"/>
                <w:szCs w:val="24"/>
              </w:rPr>
            </w:pPr>
            <w:r w:rsidRPr="00C05450">
              <w:rPr>
                <w:sz w:val="24"/>
                <w:szCs w:val="24"/>
              </w:rPr>
              <w:t xml:space="preserve"> 150,000 </w:t>
            </w:r>
          </w:p>
        </w:tc>
        <w:tc>
          <w:tcPr>
            <w:tcW w:w="960" w:type="dxa"/>
            <w:noWrap/>
            <w:hideMark/>
          </w:tcPr>
          <w:p w14:paraId="666F20DB" w14:textId="177D36FE" w:rsidR="001467F8" w:rsidRPr="00C05450" w:rsidRDefault="001467F8" w:rsidP="001467F8">
            <w:pPr>
              <w:jc w:val="both"/>
              <w:rPr>
                <w:sz w:val="24"/>
                <w:szCs w:val="24"/>
              </w:rPr>
            </w:pPr>
            <w:r w:rsidRPr="00C05450">
              <w:rPr>
                <w:sz w:val="24"/>
                <w:szCs w:val="24"/>
              </w:rPr>
              <w:t xml:space="preserve">100.00 </w:t>
            </w:r>
          </w:p>
        </w:tc>
        <w:tc>
          <w:tcPr>
            <w:tcW w:w="960" w:type="dxa"/>
            <w:noWrap/>
            <w:hideMark/>
          </w:tcPr>
          <w:p w14:paraId="504C64CC" w14:textId="77777777" w:rsidR="001467F8" w:rsidRPr="00C05450" w:rsidRDefault="001467F8" w:rsidP="001467F8">
            <w:pPr>
              <w:jc w:val="both"/>
              <w:rPr>
                <w:sz w:val="24"/>
                <w:szCs w:val="24"/>
              </w:rPr>
            </w:pPr>
            <w:r w:rsidRPr="00C05450">
              <w:rPr>
                <w:sz w:val="24"/>
                <w:szCs w:val="24"/>
              </w:rPr>
              <w:t>1</w:t>
            </w:r>
          </w:p>
        </w:tc>
        <w:tc>
          <w:tcPr>
            <w:tcW w:w="960" w:type="dxa"/>
            <w:noWrap/>
            <w:hideMark/>
          </w:tcPr>
          <w:p w14:paraId="1DC3CDE3" w14:textId="1FA6DACF" w:rsidR="001467F8" w:rsidRPr="00C05450" w:rsidRDefault="001467F8" w:rsidP="001467F8">
            <w:pPr>
              <w:jc w:val="both"/>
              <w:rPr>
                <w:sz w:val="24"/>
                <w:szCs w:val="24"/>
              </w:rPr>
            </w:pPr>
            <w:r w:rsidRPr="00C05450">
              <w:rPr>
                <w:sz w:val="24"/>
                <w:szCs w:val="24"/>
              </w:rPr>
              <w:t xml:space="preserve">150,000 </w:t>
            </w:r>
          </w:p>
        </w:tc>
        <w:tc>
          <w:tcPr>
            <w:tcW w:w="960" w:type="dxa"/>
            <w:noWrap/>
            <w:hideMark/>
          </w:tcPr>
          <w:p w14:paraId="7BBE46E4" w14:textId="14FF0CAF" w:rsidR="001467F8" w:rsidRPr="00C05450" w:rsidRDefault="001467F8" w:rsidP="001467F8">
            <w:pPr>
              <w:jc w:val="both"/>
              <w:rPr>
                <w:sz w:val="24"/>
                <w:szCs w:val="24"/>
              </w:rPr>
            </w:pPr>
            <w:r w:rsidRPr="00C05450">
              <w:rPr>
                <w:sz w:val="24"/>
                <w:szCs w:val="24"/>
              </w:rPr>
              <w:t xml:space="preserve">100.00 </w:t>
            </w:r>
          </w:p>
        </w:tc>
        <w:tc>
          <w:tcPr>
            <w:tcW w:w="1500" w:type="dxa"/>
            <w:noWrap/>
            <w:hideMark/>
          </w:tcPr>
          <w:p w14:paraId="4DB29954" w14:textId="66C7F16D" w:rsidR="001467F8" w:rsidRPr="00C05450" w:rsidRDefault="001467F8" w:rsidP="001467F8">
            <w:pPr>
              <w:jc w:val="both"/>
              <w:rPr>
                <w:sz w:val="24"/>
                <w:szCs w:val="24"/>
              </w:rPr>
            </w:pPr>
            <w:r w:rsidRPr="00C05450">
              <w:rPr>
                <w:sz w:val="24"/>
                <w:szCs w:val="24"/>
              </w:rPr>
              <w:t xml:space="preserve">15,000,000 </w:t>
            </w:r>
          </w:p>
        </w:tc>
      </w:tr>
      <w:tr w:rsidR="001467F8" w:rsidRPr="00B72F69" w14:paraId="75A5F539" w14:textId="77777777" w:rsidTr="001467F8">
        <w:trPr>
          <w:trHeight w:val="300"/>
        </w:trPr>
        <w:tc>
          <w:tcPr>
            <w:tcW w:w="960" w:type="dxa"/>
            <w:noWrap/>
            <w:hideMark/>
          </w:tcPr>
          <w:p w14:paraId="401E2397" w14:textId="77777777" w:rsidR="001467F8" w:rsidRPr="00C05450" w:rsidRDefault="001467F8" w:rsidP="001467F8">
            <w:pPr>
              <w:jc w:val="both"/>
              <w:rPr>
                <w:b/>
                <w:sz w:val="24"/>
                <w:szCs w:val="24"/>
              </w:rPr>
            </w:pPr>
            <w:r w:rsidRPr="00C05450">
              <w:rPr>
                <w:b/>
                <w:sz w:val="24"/>
                <w:szCs w:val="24"/>
              </w:rPr>
              <w:t>7</w:t>
            </w:r>
          </w:p>
        </w:tc>
        <w:tc>
          <w:tcPr>
            <w:tcW w:w="1220" w:type="dxa"/>
            <w:noWrap/>
            <w:hideMark/>
          </w:tcPr>
          <w:p w14:paraId="5F482375" w14:textId="11032BC0" w:rsidR="001467F8" w:rsidRPr="00C05450" w:rsidRDefault="001467F8" w:rsidP="001467F8">
            <w:pPr>
              <w:jc w:val="both"/>
              <w:rPr>
                <w:sz w:val="24"/>
                <w:szCs w:val="24"/>
              </w:rPr>
            </w:pPr>
            <w:r w:rsidRPr="00C05450">
              <w:rPr>
                <w:sz w:val="24"/>
                <w:szCs w:val="24"/>
              </w:rPr>
              <w:t xml:space="preserve"> 150,000 </w:t>
            </w:r>
          </w:p>
        </w:tc>
        <w:tc>
          <w:tcPr>
            <w:tcW w:w="960" w:type="dxa"/>
            <w:noWrap/>
            <w:hideMark/>
          </w:tcPr>
          <w:p w14:paraId="6D8523E8" w14:textId="7BA5D41D" w:rsidR="001467F8" w:rsidRPr="00C05450" w:rsidRDefault="001467F8" w:rsidP="001467F8">
            <w:pPr>
              <w:jc w:val="both"/>
              <w:rPr>
                <w:sz w:val="24"/>
                <w:szCs w:val="24"/>
              </w:rPr>
            </w:pPr>
            <w:r w:rsidRPr="00C05450">
              <w:rPr>
                <w:sz w:val="24"/>
                <w:szCs w:val="24"/>
              </w:rPr>
              <w:t xml:space="preserve">97.75 </w:t>
            </w:r>
          </w:p>
        </w:tc>
        <w:tc>
          <w:tcPr>
            <w:tcW w:w="960" w:type="dxa"/>
            <w:noWrap/>
            <w:hideMark/>
          </w:tcPr>
          <w:p w14:paraId="27BF6468" w14:textId="77777777" w:rsidR="001467F8" w:rsidRPr="00C05450" w:rsidRDefault="001467F8" w:rsidP="001467F8">
            <w:pPr>
              <w:jc w:val="both"/>
              <w:rPr>
                <w:sz w:val="24"/>
                <w:szCs w:val="24"/>
              </w:rPr>
            </w:pPr>
            <w:r w:rsidRPr="00C05450">
              <w:rPr>
                <w:sz w:val="24"/>
                <w:szCs w:val="24"/>
              </w:rPr>
              <w:t>4</w:t>
            </w:r>
          </w:p>
        </w:tc>
        <w:tc>
          <w:tcPr>
            <w:tcW w:w="960" w:type="dxa"/>
            <w:noWrap/>
            <w:hideMark/>
          </w:tcPr>
          <w:p w14:paraId="747BBDA0" w14:textId="77777777" w:rsidR="001467F8" w:rsidRPr="00C05450" w:rsidRDefault="001467F8" w:rsidP="001467F8">
            <w:pPr>
              <w:jc w:val="both"/>
              <w:rPr>
                <w:sz w:val="24"/>
                <w:szCs w:val="24"/>
              </w:rPr>
            </w:pPr>
            <w:r w:rsidRPr="00C05450">
              <w:rPr>
                <w:sz w:val="24"/>
                <w:szCs w:val="24"/>
              </w:rPr>
              <w:t>0</w:t>
            </w:r>
          </w:p>
        </w:tc>
        <w:tc>
          <w:tcPr>
            <w:tcW w:w="960" w:type="dxa"/>
            <w:noWrap/>
            <w:hideMark/>
          </w:tcPr>
          <w:p w14:paraId="4A2686C8" w14:textId="244AAD22" w:rsidR="001467F8" w:rsidRPr="00C05450" w:rsidRDefault="001467F8" w:rsidP="001467F8">
            <w:pPr>
              <w:jc w:val="both"/>
              <w:rPr>
                <w:sz w:val="24"/>
                <w:szCs w:val="24"/>
              </w:rPr>
            </w:pPr>
            <w:r w:rsidRPr="00C05450">
              <w:rPr>
                <w:sz w:val="24"/>
                <w:szCs w:val="24"/>
              </w:rPr>
              <w:t xml:space="preserve">97.75 </w:t>
            </w:r>
          </w:p>
        </w:tc>
        <w:tc>
          <w:tcPr>
            <w:tcW w:w="1500" w:type="dxa"/>
            <w:noWrap/>
            <w:hideMark/>
          </w:tcPr>
          <w:p w14:paraId="430D709C" w14:textId="1EEE946C" w:rsidR="001467F8" w:rsidRPr="00C05450" w:rsidRDefault="001467F8" w:rsidP="001467F8">
            <w:pPr>
              <w:jc w:val="both"/>
              <w:rPr>
                <w:sz w:val="24"/>
                <w:szCs w:val="24"/>
              </w:rPr>
            </w:pPr>
            <w:r w:rsidRPr="00C05450">
              <w:rPr>
                <w:sz w:val="24"/>
                <w:szCs w:val="24"/>
              </w:rPr>
              <w:t xml:space="preserve">-   </w:t>
            </w:r>
          </w:p>
        </w:tc>
      </w:tr>
      <w:tr w:rsidR="001467F8" w:rsidRPr="00B72F69" w14:paraId="2D2C290A" w14:textId="77777777" w:rsidTr="001467F8">
        <w:trPr>
          <w:trHeight w:val="300"/>
        </w:trPr>
        <w:tc>
          <w:tcPr>
            <w:tcW w:w="960" w:type="dxa"/>
            <w:noWrap/>
            <w:hideMark/>
          </w:tcPr>
          <w:p w14:paraId="7ABD82C4" w14:textId="77777777" w:rsidR="001467F8" w:rsidRPr="00C05450" w:rsidRDefault="001467F8" w:rsidP="001467F8">
            <w:pPr>
              <w:jc w:val="both"/>
              <w:rPr>
                <w:b/>
                <w:sz w:val="24"/>
                <w:szCs w:val="24"/>
              </w:rPr>
            </w:pPr>
            <w:r w:rsidRPr="00C05450">
              <w:rPr>
                <w:b/>
                <w:sz w:val="24"/>
                <w:szCs w:val="24"/>
              </w:rPr>
              <w:t>8</w:t>
            </w:r>
          </w:p>
        </w:tc>
        <w:tc>
          <w:tcPr>
            <w:tcW w:w="1220" w:type="dxa"/>
            <w:noWrap/>
            <w:hideMark/>
          </w:tcPr>
          <w:p w14:paraId="534E8B2B" w14:textId="3E6127DC" w:rsidR="001467F8" w:rsidRPr="00C05450" w:rsidRDefault="001467F8" w:rsidP="001467F8">
            <w:pPr>
              <w:jc w:val="both"/>
              <w:rPr>
                <w:sz w:val="24"/>
                <w:szCs w:val="24"/>
              </w:rPr>
            </w:pPr>
            <w:r w:rsidRPr="00C05450">
              <w:rPr>
                <w:sz w:val="24"/>
                <w:szCs w:val="24"/>
              </w:rPr>
              <w:t xml:space="preserve">200,000 </w:t>
            </w:r>
          </w:p>
        </w:tc>
        <w:tc>
          <w:tcPr>
            <w:tcW w:w="960" w:type="dxa"/>
            <w:noWrap/>
            <w:hideMark/>
          </w:tcPr>
          <w:p w14:paraId="073DD51B" w14:textId="3AC61855" w:rsidR="001467F8" w:rsidRPr="00C05450" w:rsidRDefault="001467F8" w:rsidP="001467F8">
            <w:pPr>
              <w:jc w:val="both"/>
              <w:rPr>
                <w:sz w:val="24"/>
                <w:szCs w:val="24"/>
              </w:rPr>
            </w:pPr>
            <w:r w:rsidRPr="00C05450">
              <w:rPr>
                <w:sz w:val="24"/>
                <w:szCs w:val="24"/>
              </w:rPr>
              <w:t xml:space="preserve">98.00 </w:t>
            </w:r>
          </w:p>
        </w:tc>
        <w:tc>
          <w:tcPr>
            <w:tcW w:w="960" w:type="dxa"/>
            <w:noWrap/>
            <w:hideMark/>
          </w:tcPr>
          <w:p w14:paraId="6A25102C" w14:textId="77777777" w:rsidR="001467F8" w:rsidRPr="00C05450" w:rsidRDefault="001467F8" w:rsidP="001467F8">
            <w:pPr>
              <w:jc w:val="both"/>
              <w:rPr>
                <w:sz w:val="24"/>
                <w:szCs w:val="24"/>
              </w:rPr>
            </w:pPr>
            <w:r w:rsidRPr="00C05450">
              <w:rPr>
                <w:sz w:val="24"/>
                <w:szCs w:val="24"/>
              </w:rPr>
              <w:t>3</w:t>
            </w:r>
          </w:p>
        </w:tc>
        <w:tc>
          <w:tcPr>
            <w:tcW w:w="960" w:type="dxa"/>
            <w:noWrap/>
            <w:hideMark/>
          </w:tcPr>
          <w:p w14:paraId="2AEA5DFF" w14:textId="29454946" w:rsidR="001467F8" w:rsidRPr="00C05450" w:rsidRDefault="001467F8" w:rsidP="001467F8">
            <w:pPr>
              <w:jc w:val="both"/>
              <w:rPr>
                <w:sz w:val="24"/>
                <w:szCs w:val="24"/>
              </w:rPr>
            </w:pPr>
            <w:r w:rsidRPr="00C05450">
              <w:rPr>
                <w:sz w:val="24"/>
                <w:szCs w:val="24"/>
              </w:rPr>
              <w:t xml:space="preserve">200,000 </w:t>
            </w:r>
          </w:p>
        </w:tc>
        <w:tc>
          <w:tcPr>
            <w:tcW w:w="960" w:type="dxa"/>
            <w:noWrap/>
            <w:hideMark/>
          </w:tcPr>
          <w:p w14:paraId="7C24DCB2" w14:textId="7D4DBB68" w:rsidR="001467F8" w:rsidRPr="00C05450" w:rsidRDefault="001467F8" w:rsidP="001467F8">
            <w:pPr>
              <w:jc w:val="both"/>
              <w:rPr>
                <w:sz w:val="24"/>
                <w:szCs w:val="24"/>
              </w:rPr>
            </w:pPr>
            <w:r w:rsidRPr="00C05450">
              <w:rPr>
                <w:sz w:val="24"/>
                <w:szCs w:val="24"/>
              </w:rPr>
              <w:t xml:space="preserve">98.00 </w:t>
            </w:r>
          </w:p>
        </w:tc>
        <w:tc>
          <w:tcPr>
            <w:tcW w:w="1500" w:type="dxa"/>
            <w:noWrap/>
            <w:hideMark/>
          </w:tcPr>
          <w:p w14:paraId="2D33896F" w14:textId="4F7D2739" w:rsidR="001467F8" w:rsidRPr="00C05450" w:rsidRDefault="001467F8" w:rsidP="001467F8">
            <w:pPr>
              <w:jc w:val="both"/>
              <w:rPr>
                <w:sz w:val="24"/>
                <w:szCs w:val="24"/>
              </w:rPr>
            </w:pPr>
            <w:r w:rsidRPr="00C05450">
              <w:rPr>
                <w:sz w:val="24"/>
                <w:szCs w:val="24"/>
              </w:rPr>
              <w:t xml:space="preserve">19,600,000 </w:t>
            </w:r>
          </w:p>
        </w:tc>
      </w:tr>
      <w:tr w:rsidR="001467F8" w:rsidRPr="00B72F69" w14:paraId="469C24F0" w14:textId="77777777" w:rsidTr="001467F8">
        <w:trPr>
          <w:trHeight w:val="315"/>
        </w:trPr>
        <w:tc>
          <w:tcPr>
            <w:tcW w:w="960" w:type="dxa"/>
            <w:noWrap/>
            <w:hideMark/>
          </w:tcPr>
          <w:p w14:paraId="122F2393" w14:textId="77777777" w:rsidR="001467F8" w:rsidRPr="00B72F69" w:rsidRDefault="001467F8" w:rsidP="001467F8">
            <w:pPr>
              <w:jc w:val="both"/>
              <w:rPr>
                <w:b/>
                <w:bCs/>
                <w:sz w:val="24"/>
                <w:szCs w:val="24"/>
              </w:rPr>
            </w:pPr>
            <w:r w:rsidRPr="00B72F69">
              <w:rPr>
                <w:b/>
                <w:bCs/>
                <w:sz w:val="24"/>
                <w:szCs w:val="24"/>
              </w:rPr>
              <w:t>Totals</w:t>
            </w:r>
          </w:p>
        </w:tc>
        <w:tc>
          <w:tcPr>
            <w:tcW w:w="1220" w:type="dxa"/>
            <w:noWrap/>
            <w:hideMark/>
          </w:tcPr>
          <w:p w14:paraId="3574880F" w14:textId="0BBA4877" w:rsidR="001467F8" w:rsidRPr="00B72F69" w:rsidRDefault="001467F8" w:rsidP="001467F8">
            <w:pPr>
              <w:jc w:val="both"/>
              <w:rPr>
                <w:b/>
                <w:bCs/>
                <w:sz w:val="24"/>
                <w:szCs w:val="24"/>
              </w:rPr>
            </w:pPr>
            <w:r w:rsidRPr="00B72F69">
              <w:rPr>
                <w:b/>
                <w:bCs/>
                <w:sz w:val="24"/>
                <w:szCs w:val="24"/>
              </w:rPr>
              <w:t xml:space="preserve"> 855,000 </w:t>
            </w:r>
          </w:p>
        </w:tc>
        <w:tc>
          <w:tcPr>
            <w:tcW w:w="960" w:type="dxa"/>
            <w:noWrap/>
            <w:hideMark/>
          </w:tcPr>
          <w:p w14:paraId="52947021" w14:textId="77777777" w:rsidR="001467F8" w:rsidRPr="00B72F69" w:rsidRDefault="001467F8" w:rsidP="001467F8">
            <w:pPr>
              <w:jc w:val="both"/>
              <w:rPr>
                <w:b/>
                <w:bCs/>
                <w:sz w:val="24"/>
                <w:szCs w:val="24"/>
              </w:rPr>
            </w:pPr>
            <w:r w:rsidRPr="00B72F69">
              <w:rPr>
                <w:b/>
                <w:bCs/>
                <w:sz w:val="24"/>
                <w:szCs w:val="24"/>
              </w:rPr>
              <w:t> </w:t>
            </w:r>
          </w:p>
        </w:tc>
        <w:tc>
          <w:tcPr>
            <w:tcW w:w="960" w:type="dxa"/>
            <w:noWrap/>
            <w:hideMark/>
          </w:tcPr>
          <w:p w14:paraId="239E832C" w14:textId="77777777" w:rsidR="001467F8" w:rsidRPr="00B72F69" w:rsidRDefault="001467F8" w:rsidP="001467F8">
            <w:pPr>
              <w:jc w:val="both"/>
              <w:rPr>
                <w:b/>
                <w:bCs/>
                <w:sz w:val="24"/>
                <w:szCs w:val="24"/>
              </w:rPr>
            </w:pPr>
            <w:r w:rsidRPr="00B72F69">
              <w:rPr>
                <w:b/>
                <w:bCs/>
                <w:sz w:val="24"/>
                <w:szCs w:val="24"/>
              </w:rPr>
              <w:t> </w:t>
            </w:r>
          </w:p>
        </w:tc>
        <w:tc>
          <w:tcPr>
            <w:tcW w:w="960" w:type="dxa"/>
            <w:noWrap/>
            <w:hideMark/>
          </w:tcPr>
          <w:p w14:paraId="131AF904" w14:textId="20D52B9C" w:rsidR="001467F8" w:rsidRPr="00B72F69" w:rsidRDefault="001467F8" w:rsidP="001467F8">
            <w:pPr>
              <w:jc w:val="both"/>
              <w:rPr>
                <w:b/>
                <w:bCs/>
                <w:sz w:val="24"/>
                <w:szCs w:val="24"/>
              </w:rPr>
            </w:pPr>
            <w:r w:rsidRPr="00B72F69">
              <w:rPr>
                <w:b/>
                <w:bCs/>
                <w:sz w:val="24"/>
                <w:szCs w:val="24"/>
              </w:rPr>
              <w:t xml:space="preserve">450,000 </w:t>
            </w:r>
          </w:p>
        </w:tc>
        <w:tc>
          <w:tcPr>
            <w:tcW w:w="960" w:type="dxa"/>
            <w:noWrap/>
            <w:hideMark/>
          </w:tcPr>
          <w:p w14:paraId="0CCFD39E" w14:textId="77777777" w:rsidR="001467F8" w:rsidRPr="00B72F69" w:rsidRDefault="001467F8" w:rsidP="001467F8">
            <w:pPr>
              <w:jc w:val="both"/>
              <w:rPr>
                <w:b/>
                <w:bCs/>
                <w:sz w:val="24"/>
                <w:szCs w:val="24"/>
              </w:rPr>
            </w:pPr>
            <w:r w:rsidRPr="00B72F69">
              <w:rPr>
                <w:b/>
                <w:bCs/>
                <w:sz w:val="24"/>
                <w:szCs w:val="24"/>
              </w:rPr>
              <w:t> </w:t>
            </w:r>
          </w:p>
        </w:tc>
        <w:tc>
          <w:tcPr>
            <w:tcW w:w="1500" w:type="dxa"/>
            <w:noWrap/>
            <w:hideMark/>
          </w:tcPr>
          <w:p w14:paraId="1BF5FA9D" w14:textId="43D2665D" w:rsidR="001467F8" w:rsidRPr="00B72F69" w:rsidRDefault="001467F8" w:rsidP="001467F8">
            <w:pPr>
              <w:jc w:val="both"/>
              <w:rPr>
                <w:b/>
                <w:bCs/>
                <w:sz w:val="24"/>
                <w:szCs w:val="24"/>
              </w:rPr>
            </w:pPr>
            <w:r w:rsidRPr="00B72F69">
              <w:rPr>
                <w:b/>
                <w:bCs/>
                <w:sz w:val="24"/>
                <w:szCs w:val="24"/>
              </w:rPr>
              <w:t xml:space="preserve">44,600,000 </w:t>
            </w:r>
          </w:p>
        </w:tc>
      </w:tr>
    </w:tbl>
    <w:p w14:paraId="38FB612C" w14:textId="77777777" w:rsidR="00B72F69" w:rsidRPr="00C05450" w:rsidRDefault="00B72F69" w:rsidP="001467F8">
      <w:pPr>
        <w:jc w:val="both"/>
        <w:rPr>
          <w:b/>
          <w:bCs/>
          <w:sz w:val="24"/>
          <w:szCs w:val="24"/>
          <w:u w:val="single"/>
        </w:rPr>
      </w:pPr>
    </w:p>
    <w:p w14:paraId="67B66512" w14:textId="7054E543" w:rsidR="00B72F69" w:rsidRPr="00C05450" w:rsidRDefault="00B72F69" w:rsidP="001467F8">
      <w:pPr>
        <w:jc w:val="both"/>
        <w:rPr>
          <w:b/>
          <w:bCs/>
          <w:sz w:val="24"/>
          <w:szCs w:val="24"/>
          <w:u w:val="single"/>
        </w:rPr>
      </w:pPr>
      <w:r w:rsidRPr="00C05450">
        <w:rPr>
          <w:b/>
          <w:bCs/>
          <w:sz w:val="24"/>
          <w:szCs w:val="24"/>
          <w:u w:val="single"/>
        </w:rPr>
        <w:t>Share price = $100</w:t>
      </w:r>
    </w:p>
    <w:p w14:paraId="03EC22D2" w14:textId="6C634965" w:rsidR="00B72F69" w:rsidRPr="00B72F69" w:rsidRDefault="00B72F69" w:rsidP="001467F8">
      <w:pPr>
        <w:jc w:val="both"/>
        <w:rPr>
          <w:sz w:val="24"/>
          <w:szCs w:val="24"/>
        </w:rPr>
      </w:pPr>
      <m:oMathPara>
        <m:oMathParaPr>
          <m:jc m:val="left"/>
        </m:oMathParaPr>
        <m:oMath>
          <m:r>
            <w:rPr>
              <w:rFonts w:ascii="Cambria Math" w:hAnsi="Cambria Math"/>
              <w:sz w:val="24"/>
              <w:szCs w:val="24"/>
            </w:rPr>
            <m:t>Available shares=</m:t>
          </m:r>
          <m:f>
            <m:fPr>
              <m:ctrlPr>
                <w:rPr>
                  <w:rFonts w:ascii="Cambria Math" w:hAnsi="Cambria Math"/>
                  <w:i/>
                  <w:sz w:val="24"/>
                  <w:szCs w:val="24"/>
                </w:rPr>
              </m:ctrlPr>
            </m:fPr>
            <m:num>
              <m:r>
                <w:rPr>
                  <w:rFonts w:ascii="Cambria Math" w:hAnsi="Cambria Math"/>
                  <w:sz w:val="24"/>
                  <w:szCs w:val="24"/>
                </w:rPr>
                <m:t>Amount to be raised</m:t>
              </m:r>
            </m:num>
            <m:den>
              <m:r>
                <w:rPr>
                  <w:rFonts w:ascii="Cambria Math" w:hAnsi="Cambria Math"/>
                  <w:sz w:val="24"/>
                  <w:szCs w:val="24"/>
                </w:rPr>
                <m:t>Share price</m:t>
              </m:r>
            </m:den>
          </m:f>
        </m:oMath>
      </m:oMathPara>
    </w:p>
    <w:p w14:paraId="16AB63DB" w14:textId="77777777" w:rsidR="00B72F69" w:rsidRPr="00B72F69" w:rsidRDefault="00B72F69" w:rsidP="001467F8">
      <w:pPr>
        <w:jc w:val="both"/>
        <w:rPr>
          <w:sz w:val="24"/>
          <w:szCs w:val="24"/>
        </w:rPr>
      </w:pPr>
    </w:p>
    <w:p w14:paraId="1EA56ACB" w14:textId="2CB38388" w:rsidR="00B72F69" w:rsidRPr="00B72F69" w:rsidRDefault="00B72F69" w:rsidP="00B72F69">
      <w:pPr>
        <w:jc w:val="both"/>
        <w:rPr>
          <w:sz w:val="24"/>
          <w:szCs w:val="24"/>
        </w:rPr>
      </w:pPr>
      <m:oMathPara>
        <m:oMathParaPr>
          <m:jc m:val="left"/>
        </m:oMathParaPr>
        <m:oMath>
          <m:r>
            <w:rPr>
              <w:rFonts w:ascii="Cambria Math" w:hAnsi="Cambria Math"/>
              <w:sz w:val="24"/>
              <w:szCs w:val="24"/>
            </w:rPr>
            <m:t>Available shares=</m:t>
          </m:r>
          <m:f>
            <m:fPr>
              <m:ctrlPr>
                <w:rPr>
                  <w:rFonts w:ascii="Cambria Math" w:hAnsi="Cambria Math"/>
                  <w:i/>
                  <w:sz w:val="24"/>
                  <w:szCs w:val="24"/>
                </w:rPr>
              </m:ctrlPr>
            </m:fPr>
            <m:num>
              <m:r>
                <w:rPr>
                  <w:rFonts w:ascii="Cambria Math" w:hAnsi="Cambria Math"/>
                  <w:sz w:val="24"/>
                  <w:szCs w:val="24"/>
                </w:rPr>
                <m:t>45,000,000</m:t>
              </m:r>
            </m:num>
            <m:den>
              <m:r>
                <w:rPr>
                  <w:rFonts w:ascii="Cambria Math" w:hAnsi="Cambria Math"/>
                  <w:sz w:val="24"/>
                  <w:szCs w:val="24"/>
                </w:rPr>
                <m:t>100</m:t>
              </m:r>
            </m:den>
          </m:f>
        </m:oMath>
      </m:oMathPara>
    </w:p>
    <w:p w14:paraId="5FC387D8" w14:textId="77777777" w:rsidR="00B72F69" w:rsidRPr="00B72F69" w:rsidRDefault="00B72F69" w:rsidP="001467F8">
      <w:pPr>
        <w:jc w:val="both"/>
        <w:rPr>
          <w:sz w:val="24"/>
          <w:szCs w:val="24"/>
        </w:rPr>
      </w:pPr>
    </w:p>
    <w:p w14:paraId="477F75F3" w14:textId="2BC801E2" w:rsidR="00B72F69" w:rsidRPr="00C05450" w:rsidRDefault="00C05450" w:rsidP="00B72F69">
      <w:pPr>
        <w:jc w:val="both"/>
        <w:rPr>
          <w:b/>
          <w:bCs/>
          <w:iCs/>
          <w:sz w:val="24"/>
          <w:szCs w:val="24"/>
          <w:u w:val="single"/>
        </w:rPr>
      </w:pPr>
      <m:oMathPara>
        <m:oMathParaPr>
          <m:jc m:val="left"/>
        </m:oMathParaPr>
        <m:oMath>
          <m:r>
            <m:rPr>
              <m:sty m:val="b"/>
            </m:rPr>
            <w:rPr>
              <w:rFonts w:ascii="Cambria Math" w:hAnsi="Cambria Math"/>
              <w:sz w:val="24"/>
              <w:szCs w:val="24"/>
              <w:u w:val="single"/>
            </w:rPr>
            <m:t>Available shares=450,000 Shares</m:t>
          </m:r>
        </m:oMath>
      </m:oMathPara>
    </w:p>
    <w:p w14:paraId="27FF88ED" w14:textId="77777777" w:rsidR="00B72F69" w:rsidRPr="00B72F69" w:rsidRDefault="00B72F69" w:rsidP="001467F8">
      <w:pPr>
        <w:jc w:val="both"/>
        <w:rPr>
          <w:b/>
          <w:sz w:val="24"/>
          <w:szCs w:val="24"/>
        </w:rPr>
      </w:pPr>
    </w:p>
    <w:p w14:paraId="2865F5AE" w14:textId="4D74F1F6" w:rsidR="00B72F69" w:rsidRDefault="00B72F69" w:rsidP="001467F8">
      <w:pPr>
        <w:jc w:val="both"/>
        <w:rPr>
          <w:b/>
          <w:sz w:val="24"/>
          <w:szCs w:val="24"/>
        </w:rPr>
      </w:pPr>
    </w:p>
    <w:p w14:paraId="1A73379F" w14:textId="38980A18" w:rsidR="009F1B8A" w:rsidRDefault="009F1B8A" w:rsidP="001467F8">
      <w:pPr>
        <w:jc w:val="both"/>
        <w:rPr>
          <w:b/>
          <w:sz w:val="24"/>
          <w:szCs w:val="24"/>
        </w:rPr>
      </w:pPr>
    </w:p>
    <w:p w14:paraId="3BC8074C" w14:textId="485B6EBF" w:rsidR="009F1B8A" w:rsidRDefault="009F1B8A" w:rsidP="001467F8">
      <w:pPr>
        <w:jc w:val="both"/>
        <w:rPr>
          <w:b/>
          <w:sz w:val="24"/>
          <w:szCs w:val="24"/>
        </w:rPr>
      </w:pPr>
    </w:p>
    <w:p w14:paraId="76B47824" w14:textId="58BFD7EB" w:rsidR="009F1B8A" w:rsidRDefault="009F1B8A" w:rsidP="001467F8">
      <w:pPr>
        <w:jc w:val="both"/>
        <w:rPr>
          <w:b/>
          <w:sz w:val="24"/>
          <w:szCs w:val="24"/>
        </w:rPr>
      </w:pPr>
    </w:p>
    <w:p w14:paraId="52CB39FF" w14:textId="75B92B83" w:rsidR="009F1B8A" w:rsidRDefault="009F1B8A" w:rsidP="001467F8">
      <w:pPr>
        <w:jc w:val="both"/>
        <w:rPr>
          <w:b/>
          <w:sz w:val="24"/>
          <w:szCs w:val="24"/>
        </w:rPr>
      </w:pPr>
    </w:p>
    <w:p w14:paraId="5BC748A9" w14:textId="0AAB8E19" w:rsidR="009F1B8A" w:rsidRDefault="009F1B8A" w:rsidP="001467F8">
      <w:pPr>
        <w:jc w:val="both"/>
        <w:rPr>
          <w:b/>
          <w:sz w:val="24"/>
          <w:szCs w:val="24"/>
        </w:rPr>
      </w:pPr>
    </w:p>
    <w:p w14:paraId="72771D9C" w14:textId="33C20EB5" w:rsidR="009F1B8A" w:rsidRDefault="009F1B8A" w:rsidP="001467F8">
      <w:pPr>
        <w:jc w:val="both"/>
        <w:rPr>
          <w:b/>
          <w:sz w:val="24"/>
          <w:szCs w:val="24"/>
        </w:rPr>
      </w:pPr>
    </w:p>
    <w:p w14:paraId="36BB12E4" w14:textId="26D00360" w:rsidR="009F1B8A" w:rsidRDefault="009F1B8A" w:rsidP="001467F8">
      <w:pPr>
        <w:jc w:val="both"/>
        <w:rPr>
          <w:b/>
          <w:sz w:val="24"/>
          <w:szCs w:val="24"/>
        </w:rPr>
      </w:pPr>
    </w:p>
    <w:p w14:paraId="151E30E0" w14:textId="5771D90B" w:rsidR="009F1B8A" w:rsidRDefault="009F1B8A" w:rsidP="001467F8">
      <w:pPr>
        <w:jc w:val="both"/>
        <w:rPr>
          <w:b/>
          <w:sz w:val="24"/>
          <w:szCs w:val="24"/>
        </w:rPr>
      </w:pPr>
    </w:p>
    <w:p w14:paraId="45A0623F" w14:textId="77777777" w:rsidR="009F1B8A" w:rsidRPr="00B72F69" w:rsidRDefault="009F1B8A" w:rsidP="001467F8">
      <w:pPr>
        <w:jc w:val="both"/>
        <w:rPr>
          <w:b/>
          <w:sz w:val="24"/>
          <w:szCs w:val="24"/>
        </w:rPr>
      </w:pPr>
    </w:p>
    <w:p w14:paraId="40C9198E" w14:textId="31D08AB4" w:rsidR="00691800" w:rsidRPr="00B72F69" w:rsidRDefault="00691800" w:rsidP="001467F8">
      <w:pPr>
        <w:jc w:val="both"/>
        <w:rPr>
          <w:b/>
          <w:sz w:val="24"/>
          <w:szCs w:val="24"/>
        </w:rPr>
      </w:pPr>
      <w:r w:rsidRPr="00B72F69">
        <w:rPr>
          <w:b/>
          <w:sz w:val="24"/>
          <w:szCs w:val="24"/>
        </w:rPr>
        <w:t xml:space="preserve">Problem 2 (18 marks) </w:t>
      </w:r>
    </w:p>
    <w:p w14:paraId="7DE62929" w14:textId="77777777" w:rsidR="00691800" w:rsidRPr="00B72F69" w:rsidRDefault="00691800" w:rsidP="001467F8">
      <w:pPr>
        <w:jc w:val="both"/>
        <w:rPr>
          <w:sz w:val="24"/>
          <w:szCs w:val="24"/>
        </w:rPr>
      </w:pPr>
      <w:r w:rsidRPr="00B72F69">
        <w:rPr>
          <w:sz w:val="24"/>
          <w:szCs w:val="24"/>
        </w:rPr>
        <w:t>You have been provided the following income statements for Tiger Industries and SMU DAWG Incorporated.</w:t>
      </w:r>
    </w:p>
    <w:p w14:paraId="01C5FC2A" w14:textId="77777777" w:rsidR="00691800" w:rsidRPr="00B72F69" w:rsidRDefault="00691800" w:rsidP="001467F8">
      <w:pPr>
        <w:jc w:val="both"/>
        <w:rPr>
          <w:sz w:val="24"/>
          <w:szCs w:val="24"/>
        </w:rPr>
      </w:pPr>
      <w:r w:rsidRPr="00B72F69">
        <w:rPr>
          <w:sz w:val="24"/>
          <w:szCs w:val="24"/>
        </w:rPr>
        <w:lastRenderedPageBreak/>
        <w:t xml:space="preserve"> </w:t>
      </w:r>
      <w:bookmarkStart w:id="2" w:name="_MON_1065866895"/>
      <w:bookmarkStart w:id="3" w:name="_MON_1266751497"/>
      <w:bookmarkStart w:id="4" w:name="_MON_1266751686"/>
      <w:bookmarkStart w:id="5" w:name="_MON_1266752596"/>
      <w:bookmarkEnd w:id="2"/>
      <w:bookmarkEnd w:id="3"/>
      <w:bookmarkEnd w:id="4"/>
      <w:bookmarkEnd w:id="5"/>
      <w:bookmarkStart w:id="6" w:name="_MON_1065866582"/>
      <w:bookmarkEnd w:id="6"/>
      <w:r w:rsidRPr="00B72F69">
        <w:rPr>
          <w:sz w:val="24"/>
          <w:szCs w:val="24"/>
        </w:rPr>
        <w:object w:dxaOrig="7216" w:dyaOrig="4078" w14:anchorId="55777DE0">
          <v:shape id="_x0000_i1026" type="#_x0000_t75" style="width:360.75pt;height:204pt" o:ole="" fillcolor="window">
            <v:imagedata r:id="rId9" o:title=""/>
          </v:shape>
          <o:OLEObject Type="Embed" ProgID="Excel.Sheet.8" ShapeID="_x0000_i1026" DrawAspect="Content" ObjectID="_1657995651" r:id="rId10"/>
        </w:object>
      </w:r>
    </w:p>
    <w:p w14:paraId="062A7A91" w14:textId="4A62D7DD" w:rsidR="003638FF" w:rsidRPr="00B72F69" w:rsidRDefault="00691800" w:rsidP="001467F8">
      <w:pPr>
        <w:pStyle w:val="ListParagraph"/>
        <w:numPr>
          <w:ilvl w:val="0"/>
          <w:numId w:val="1"/>
        </w:numPr>
        <w:ind w:left="360"/>
        <w:jc w:val="both"/>
        <w:rPr>
          <w:sz w:val="24"/>
          <w:szCs w:val="24"/>
        </w:rPr>
      </w:pPr>
      <w:r w:rsidRPr="00B72F69">
        <w:rPr>
          <w:sz w:val="24"/>
          <w:szCs w:val="24"/>
        </w:rPr>
        <w:t xml:space="preserve">Calculate the degree of operating leverage for each firm. Show your work </w:t>
      </w:r>
      <w:r w:rsidRPr="00B72F69">
        <w:rPr>
          <w:b/>
          <w:sz w:val="24"/>
          <w:szCs w:val="24"/>
        </w:rPr>
        <w:t>(4 marks)</w:t>
      </w:r>
    </w:p>
    <w:p w14:paraId="4D001A8B" w14:textId="77777777" w:rsidR="00405EA6" w:rsidRPr="00B72F69" w:rsidRDefault="00405EA6" w:rsidP="001467F8">
      <w:pPr>
        <w:jc w:val="both"/>
        <w:rPr>
          <w:sz w:val="24"/>
          <w:szCs w:val="24"/>
        </w:rPr>
      </w:pPr>
    </w:p>
    <w:p w14:paraId="1031A5C9" w14:textId="50CF8155" w:rsidR="005B1F5A" w:rsidRPr="00B72F69" w:rsidRDefault="005B1F5A" w:rsidP="001467F8">
      <w:pPr>
        <w:jc w:val="both"/>
        <w:rPr>
          <w:sz w:val="24"/>
          <w:szCs w:val="24"/>
        </w:rPr>
      </w:pPr>
      <w:r w:rsidRPr="00B72F69">
        <w:rPr>
          <w:b/>
          <w:sz w:val="24"/>
          <w:szCs w:val="24"/>
        </w:rPr>
        <w:t>Tiger industries</w:t>
      </w:r>
    </w:p>
    <w:p w14:paraId="6FFB1E65" w14:textId="7715EB6B" w:rsidR="005B1F5A" w:rsidRPr="00B72F69" w:rsidRDefault="005B1F5A" w:rsidP="001467F8">
      <w:pPr>
        <w:jc w:val="both"/>
        <w:rPr>
          <w:sz w:val="24"/>
          <w:szCs w:val="24"/>
        </w:rPr>
      </w:pPr>
      <m:oMathPara>
        <m:oMathParaPr>
          <m:jc m:val="left"/>
        </m:oMathParaPr>
        <m:oMath>
          <m:r>
            <w:rPr>
              <w:rFonts w:ascii="Cambria Math" w:hAnsi="Cambria Math"/>
              <w:sz w:val="24"/>
              <w:szCs w:val="24"/>
            </w:rPr>
            <m:t>Degree of operating leverage=</m:t>
          </m:r>
          <m:f>
            <m:fPr>
              <m:ctrlPr>
                <w:rPr>
                  <w:rFonts w:ascii="Cambria Math" w:hAnsi="Cambria Math"/>
                  <w:i/>
                  <w:sz w:val="24"/>
                  <w:szCs w:val="24"/>
                </w:rPr>
              </m:ctrlPr>
            </m:fPr>
            <m:num>
              <m:r>
                <w:rPr>
                  <w:rFonts w:ascii="Cambria Math" w:hAnsi="Cambria Math"/>
                  <w:sz w:val="24"/>
                  <w:szCs w:val="24"/>
                </w:rPr>
                <m:t>Contribution Margin</m:t>
              </m:r>
            </m:num>
            <m:den>
              <m:r>
                <w:rPr>
                  <w:rFonts w:ascii="Cambria Math" w:hAnsi="Cambria Math"/>
                  <w:sz w:val="24"/>
                  <w:szCs w:val="24"/>
                </w:rPr>
                <m:t>Operating Profit</m:t>
              </m:r>
            </m:den>
          </m:f>
        </m:oMath>
      </m:oMathPara>
    </w:p>
    <w:p w14:paraId="50885BC5" w14:textId="0D7A873D" w:rsidR="005B1F5A" w:rsidRPr="00B72F69" w:rsidRDefault="005B1F5A" w:rsidP="001467F8">
      <w:pPr>
        <w:spacing w:before="240"/>
        <w:jc w:val="both"/>
        <w:rPr>
          <w:sz w:val="24"/>
          <w:szCs w:val="24"/>
        </w:rPr>
      </w:pPr>
      <m:oMathPara>
        <m:oMathParaPr>
          <m:jc m:val="left"/>
        </m:oMathParaPr>
        <m:oMath>
          <m:r>
            <w:rPr>
              <w:rFonts w:ascii="Cambria Math" w:hAnsi="Cambria Math"/>
              <w:sz w:val="24"/>
              <w:szCs w:val="24"/>
            </w:rPr>
            <m:t>Degree of operating leverage=</m:t>
          </m:r>
          <m:f>
            <m:fPr>
              <m:ctrlPr>
                <w:rPr>
                  <w:rFonts w:ascii="Cambria Math" w:hAnsi="Cambria Math"/>
                  <w:i/>
                  <w:sz w:val="24"/>
                  <w:szCs w:val="24"/>
                </w:rPr>
              </m:ctrlPr>
            </m:fPr>
            <m:num>
              <m:r>
                <w:rPr>
                  <w:rFonts w:ascii="Cambria Math" w:hAnsi="Cambria Math"/>
                  <w:sz w:val="24"/>
                  <w:szCs w:val="24"/>
                </w:rPr>
                <m:t>(18,780-9,010)</m:t>
              </m:r>
            </m:num>
            <m:den>
              <m:r>
                <w:rPr>
                  <w:rFonts w:ascii="Cambria Math" w:hAnsi="Cambria Math"/>
                  <w:sz w:val="24"/>
                  <w:szCs w:val="24"/>
                </w:rPr>
                <m:t>4,070</m:t>
              </m:r>
            </m:den>
          </m:f>
        </m:oMath>
      </m:oMathPara>
    </w:p>
    <w:p w14:paraId="06A3419A" w14:textId="495AB906" w:rsidR="005B1F5A" w:rsidRPr="00B72F69" w:rsidRDefault="005B1F5A" w:rsidP="001467F8">
      <w:pPr>
        <w:spacing w:before="240"/>
        <w:jc w:val="both"/>
        <w:rPr>
          <w:sz w:val="24"/>
          <w:szCs w:val="24"/>
        </w:rPr>
      </w:pPr>
      <m:oMathPara>
        <m:oMathParaPr>
          <m:jc m:val="left"/>
        </m:oMathParaPr>
        <m:oMath>
          <m:r>
            <w:rPr>
              <w:rFonts w:ascii="Cambria Math" w:hAnsi="Cambria Math"/>
              <w:sz w:val="24"/>
              <w:szCs w:val="24"/>
            </w:rPr>
            <m:t>Degree of operating leverage=</m:t>
          </m:r>
          <m:f>
            <m:fPr>
              <m:ctrlPr>
                <w:rPr>
                  <w:rFonts w:ascii="Cambria Math" w:hAnsi="Cambria Math"/>
                  <w:i/>
                  <w:sz w:val="24"/>
                  <w:szCs w:val="24"/>
                </w:rPr>
              </m:ctrlPr>
            </m:fPr>
            <m:num>
              <m:r>
                <w:rPr>
                  <w:rFonts w:ascii="Cambria Math" w:hAnsi="Cambria Math"/>
                  <w:sz w:val="24"/>
                  <w:szCs w:val="24"/>
                </w:rPr>
                <m:t>9,770</m:t>
              </m:r>
            </m:num>
            <m:den>
              <m:r>
                <w:rPr>
                  <w:rFonts w:ascii="Cambria Math" w:hAnsi="Cambria Math"/>
                  <w:sz w:val="24"/>
                  <w:szCs w:val="24"/>
                </w:rPr>
                <m:t>4,070</m:t>
              </m:r>
            </m:den>
          </m:f>
        </m:oMath>
      </m:oMathPara>
    </w:p>
    <w:p w14:paraId="2D37684F" w14:textId="7D6DAD04" w:rsidR="00405EA6" w:rsidRPr="00C05450" w:rsidRDefault="00C05450" w:rsidP="001467F8">
      <w:pPr>
        <w:spacing w:before="240"/>
        <w:jc w:val="both"/>
        <w:rPr>
          <w:b/>
          <w:bCs/>
          <w:iCs/>
          <w:sz w:val="24"/>
          <w:szCs w:val="24"/>
          <w:u w:val="single"/>
        </w:rPr>
      </w:pPr>
      <m:oMathPara>
        <m:oMathParaPr>
          <m:jc m:val="left"/>
        </m:oMathParaPr>
        <m:oMath>
          <m:r>
            <m:rPr>
              <m:sty m:val="b"/>
            </m:rPr>
            <w:rPr>
              <w:rFonts w:ascii="Cambria Math" w:hAnsi="Cambria Math"/>
              <w:sz w:val="24"/>
              <w:szCs w:val="24"/>
              <w:u w:val="single"/>
            </w:rPr>
            <m:t>Degree of operating leverage=2.4</m:t>
          </m:r>
        </m:oMath>
      </m:oMathPara>
    </w:p>
    <w:p w14:paraId="23678AE3" w14:textId="0D0C2ABF" w:rsidR="00691800" w:rsidRPr="00B72F69" w:rsidRDefault="00691800" w:rsidP="001467F8">
      <w:pPr>
        <w:jc w:val="both"/>
        <w:rPr>
          <w:position w:val="-28"/>
          <w:sz w:val="24"/>
          <w:szCs w:val="24"/>
        </w:rPr>
      </w:pPr>
    </w:p>
    <w:p w14:paraId="26D0A8DF" w14:textId="09FAEAC0" w:rsidR="005B1F5A" w:rsidRPr="00B72F69" w:rsidRDefault="00854CD0" w:rsidP="001467F8">
      <w:pPr>
        <w:jc w:val="both"/>
        <w:rPr>
          <w:b/>
          <w:position w:val="-28"/>
          <w:sz w:val="24"/>
          <w:szCs w:val="24"/>
        </w:rPr>
      </w:pPr>
      <w:r w:rsidRPr="00B72F69">
        <w:rPr>
          <w:b/>
          <w:position w:val="-28"/>
          <w:sz w:val="24"/>
          <w:szCs w:val="24"/>
        </w:rPr>
        <w:t>SMU Dawg Industries</w:t>
      </w:r>
    </w:p>
    <w:p w14:paraId="0645AA85" w14:textId="77777777" w:rsidR="00854CD0" w:rsidRPr="00B72F69" w:rsidRDefault="00854CD0" w:rsidP="001467F8">
      <w:pPr>
        <w:jc w:val="both"/>
        <w:rPr>
          <w:sz w:val="24"/>
          <w:szCs w:val="24"/>
        </w:rPr>
      </w:pPr>
      <m:oMathPara>
        <m:oMathParaPr>
          <m:jc m:val="left"/>
        </m:oMathParaPr>
        <m:oMath>
          <m:r>
            <w:rPr>
              <w:rFonts w:ascii="Cambria Math" w:hAnsi="Cambria Math"/>
              <w:sz w:val="24"/>
              <w:szCs w:val="24"/>
            </w:rPr>
            <m:t>Degree of operating leverage=</m:t>
          </m:r>
          <m:f>
            <m:fPr>
              <m:ctrlPr>
                <w:rPr>
                  <w:rFonts w:ascii="Cambria Math" w:hAnsi="Cambria Math"/>
                  <w:i/>
                  <w:sz w:val="24"/>
                  <w:szCs w:val="24"/>
                </w:rPr>
              </m:ctrlPr>
            </m:fPr>
            <m:num>
              <m:r>
                <w:rPr>
                  <w:rFonts w:ascii="Cambria Math" w:hAnsi="Cambria Math"/>
                  <w:sz w:val="24"/>
                  <w:szCs w:val="24"/>
                </w:rPr>
                <m:t>Contribution Margin</m:t>
              </m:r>
            </m:num>
            <m:den>
              <m:r>
                <w:rPr>
                  <w:rFonts w:ascii="Cambria Math" w:hAnsi="Cambria Math"/>
                  <w:sz w:val="24"/>
                  <w:szCs w:val="24"/>
                </w:rPr>
                <m:t>Operating Profit</m:t>
              </m:r>
            </m:den>
          </m:f>
        </m:oMath>
      </m:oMathPara>
    </w:p>
    <w:p w14:paraId="39AB5BB3" w14:textId="77777777" w:rsidR="00854CD0" w:rsidRPr="00B72F69" w:rsidRDefault="00854CD0" w:rsidP="001467F8">
      <w:pPr>
        <w:pStyle w:val="ListParagraph"/>
        <w:jc w:val="both"/>
        <w:rPr>
          <w:sz w:val="24"/>
          <w:szCs w:val="24"/>
        </w:rPr>
      </w:pPr>
    </w:p>
    <w:p w14:paraId="7DE9C262" w14:textId="7F68623C" w:rsidR="00854CD0" w:rsidRPr="00B72F69" w:rsidRDefault="00854CD0" w:rsidP="001467F8">
      <w:pPr>
        <w:spacing w:before="240"/>
        <w:jc w:val="both"/>
        <w:rPr>
          <w:sz w:val="24"/>
          <w:szCs w:val="24"/>
        </w:rPr>
      </w:pPr>
      <m:oMathPara>
        <m:oMathParaPr>
          <m:jc m:val="left"/>
        </m:oMathParaPr>
        <m:oMath>
          <m:r>
            <w:rPr>
              <w:rFonts w:ascii="Cambria Math" w:hAnsi="Cambria Math"/>
              <w:sz w:val="24"/>
              <w:szCs w:val="24"/>
            </w:rPr>
            <m:t>Degree of operating leverage=</m:t>
          </m:r>
          <m:f>
            <m:fPr>
              <m:ctrlPr>
                <w:rPr>
                  <w:rFonts w:ascii="Cambria Math" w:hAnsi="Cambria Math"/>
                  <w:i/>
                  <w:sz w:val="24"/>
                  <w:szCs w:val="24"/>
                </w:rPr>
              </m:ctrlPr>
            </m:fPr>
            <m:num>
              <m:r>
                <w:rPr>
                  <w:rFonts w:ascii="Cambria Math" w:hAnsi="Cambria Math"/>
                  <w:sz w:val="24"/>
                  <w:szCs w:val="24"/>
                </w:rPr>
                <m:t>(11,268-5,406)</m:t>
              </m:r>
            </m:num>
            <m:den>
              <m:r>
                <w:rPr>
                  <w:rFonts w:ascii="Cambria Math" w:hAnsi="Cambria Math"/>
                  <w:sz w:val="24"/>
                  <w:szCs w:val="24"/>
                </w:rPr>
                <m:t>2,442</m:t>
              </m:r>
            </m:den>
          </m:f>
        </m:oMath>
      </m:oMathPara>
    </w:p>
    <w:p w14:paraId="0BD31A13" w14:textId="36508F5C" w:rsidR="00854CD0" w:rsidRPr="00B72F69" w:rsidRDefault="00854CD0" w:rsidP="001467F8">
      <w:pPr>
        <w:spacing w:before="240"/>
        <w:jc w:val="both"/>
        <w:rPr>
          <w:sz w:val="24"/>
          <w:szCs w:val="24"/>
        </w:rPr>
      </w:pPr>
      <m:oMathPara>
        <m:oMathParaPr>
          <m:jc m:val="left"/>
        </m:oMathParaPr>
        <m:oMath>
          <m:r>
            <w:rPr>
              <w:rFonts w:ascii="Cambria Math" w:hAnsi="Cambria Math"/>
              <w:sz w:val="24"/>
              <w:szCs w:val="24"/>
            </w:rPr>
            <m:t>Degree of operating leverage=</m:t>
          </m:r>
          <m:f>
            <m:fPr>
              <m:ctrlPr>
                <w:rPr>
                  <w:rFonts w:ascii="Cambria Math" w:hAnsi="Cambria Math"/>
                  <w:i/>
                  <w:sz w:val="24"/>
                  <w:szCs w:val="24"/>
                </w:rPr>
              </m:ctrlPr>
            </m:fPr>
            <m:num>
              <m:r>
                <w:rPr>
                  <w:rFonts w:ascii="Cambria Math" w:hAnsi="Cambria Math"/>
                  <w:sz w:val="24"/>
                  <w:szCs w:val="24"/>
                </w:rPr>
                <m:t>5,862</m:t>
              </m:r>
            </m:num>
            <m:den>
              <m:r>
                <w:rPr>
                  <w:rFonts w:ascii="Cambria Math" w:hAnsi="Cambria Math"/>
                  <w:sz w:val="24"/>
                  <w:szCs w:val="24"/>
                </w:rPr>
                <m:t>2,442</m:t>
              </m:r>
            </m:den>
          </m:f>
        </m:oMath>
      </m:oMathPara>
    </w:p>
    <w:p w14:paraId="5BC0FA25" w14:textId="5752C1FA" w:rsidR="00405EA6" w:rsidRPr="00C05450" w:rsidRDefault="00C05450" w:rsidP="001467F8">
      <w:pPr>
        <w:spacing w:before="240"/>
        <w:jc w:val="both"/>
        <w:rPr>
          <w:b/>
          <w:bCs/>
          <w:iCs/>
          <w:sz w:val="24"/>
          <w:szCs w:val="24"/>
          <w:u w:val="single"/>
        </w:rPr>
      </w:pPr>
      <m:oMathPara>
        <m:oMathParaPr>
          <m:jc m:val="left"/>
        </m:oMathParaPr>
        <m:oMath>
          <m:r>
            <m:rPr>
              <m:sty m:val="b"/>
            </m:rPr>
            <w:rPr>
              <w:rFonts w:ascii="Cambria Math" w:hAnsi="Cambria Math"/>
              <w:sz w:val="24"/>
              <w:szCs w:val="24"/>
              <w:u w:val="single"/>
            </w:rPr>
            <m:t>Degree of operating leverage=2.4</m:t>
          </m:r>
        </m:oMath>
      </m:oMathPara>
    </w:p>
    <w:p w14:paraId="7A0C742E" w14:textId="77777777" w:rsidR="00854CD0" w:rsidRPr="00B72F69" w:rsidRDefault="00854CD0" w:rsidP="001467F8">
      <w:pPr>
        <w:jc w:val="both"/>
        <w:rPr>
          <w:position w:val="-28"/>
          <w:sz w:val="24"/>
          <w:szCs w:val="24"/>
        </w:rPr>
      </w:pPr>
    </w:p>
    <w:p w14:paraId="5E083615" w14:textId="77777777" w:rsidR="00B54A5B" w:rsidRPr="00B72F69" w:rsidRDefault="00B54A5B" w:rsidP="001467F8">
      <w:pPr>
        <w:jc w:val="both"/>
        <w:rPr>
          <w:sz w:val="24"/>
          <w:szCs w:val="24"/>
        </w:rPr>
      </w:pPr>
    </w:p>
    <w:p w14:paraId="4A29562D" w14:textId="311C6343" w:rsidR="00DF2CAF" w:rsidRPr="00B72F69" w:rsidRDefault="00691800" w:rsidP="001467F8">
      <w:pPr>
        <w:pStyle w:val="ListParagraph"/>
        <w:numPr>
          <w:ilvl w:val="0"/>
          <w:numId w:val="1"/>
        </w:numPr>
        <w:ind w:left="360"/>
        <w:jc w:val="both"/>
        <w:rPr>
          <w:sz w:val="24"/>
          <w:szCs w:val="24"/>
        </w:rPr>
      </w:pPr>
      <w:r w:rsidRPr="00B72F69">
        <w:rPr>
          <w:sz w:val="24"/>
          <w:szCs w:val="24"/>
        </w:rPr>
        <w:t>Calculate the degree of financial leverage for each firm.</w:t>
      </w:r>
      <w:r w:rsidRPr="00B72F69">
        <w:rPr>
          <w:b/>
          <w:sz w:val="24"/>
          <w:szCs w:val="24"/>
        </w:rPr>
        <w:t xml:space="preserve"> (4 marks)</w:t>
      </w:r>
    </w:p>
    <w:p w14:paraId="2AAF637A" w14:textId="77777777" w:rsidR="009E2D78" w:rsidRPr="00B72F69" w:rsidRDefault="009E2D78" w:rsidP="001467F8">
      <w:pPr>
        <w:jc w:val="both"/>
        <w:rPr>
          <w:b/>
          <w:sz w:val="24"/>
          <w:szCs w:val="24"/>
        </w:rPr>
      </w:pPr>
    </w:p>
    <w:p w14:paraId="7BC631C7" w14:textId="4B417EEF" w:rsidR="00405EA6" w:rsidRPr="00B72F69" w:rsidRDefault="00405EA6" w:rsidP="001467F8">
      <w:pPr>
        <w:jc w:val="both"/>
        <w:rPr>
          <w:sz w:val="24"/>
          <w:szCs w:val="24"/>
        </w:rPr>
      </w:pPr>
      <w:r w:rsidRPr="00B72F69">
        <w:rPr>
          <w:b/>
          <w:sz w:val="24"/>
          <w:szCs w:val="24"/>
        </w:rPr>
        <w:t>Tiger industries</w:t>
      </w:r>
    </w:p>
    <w:p w14:paraId="4BDF841A" w14:textId="5DA22EA8" w:rsidR="00DF2CAF" w:rsidRPr="00B72F69" w:rsidRDefault="00DF2CAF" w:rsidP="001467F8">
      <w:pPr>
        <w:jc w:val="both"/>
        <w:rPr>
          <w:sz w:val="24"/>
          <w:szCs w:val="24"/>
        </w:rPr>
      </w:pPr>
      <m:oMathPara>
        <m:oMathParaPr>
          <m:jc m:val="left"/>
        </m:oMathParaPr>
        <m:oMath>
          <m:r>
            <w:rPr>
              <w:rFonts w:ascii="Cambria Math" w:hAnsi="Cambria Math"/>
              <w:sz w:val="24"/>
              <w:szCs w:val="24"/>
            </w:rPr>
            <w:lastRenderedPageBreak/>
            <m:t>Degree of financial leverage=</m:t>
          </m:r>
          <m:f>
            <m:fPr>
              <m:ctrlPr>
                <w:rPr>
                  <w:rFonts w:ascii="Cambria Math" w:hAnsi="Cambria Math"/>
                  <w:i/>
                  <w:sz w:val="24"/>
                  <w:szCs w:val="24"/>
                </w:rPr>
              </m:ctrlPr>
            </m:fPr>
            <m:num>
              <m:r>
                <w:rPr>
                  <w:rFonts w:ascii="Cambria Math" w:hAnsi="Cambria Math"/>
                  <w:sz w:val="24"/>
                  <w:szCs w:val="24"/>
                </w:rPr>
                <m:t>EBIT</m:t>
              </m:r>
            </m:num>
            <m:den>
              <m:r>
                <w:rPr>
                  <w:rFonts w:ascii="Cambria Math" w:hAnsi="Cambria Math"/>
                  <w:sz w:val="24"/>
                  <w:szCs w:val="24"/>
                </w:rPr>
                <m:t>EBIT-Interest</m:t>
              </m:r>
            </m:den>
          </m:f>
        </m:oMath>
      </m:oMathPara>
    </w:p>
    <w:p w14:paraId="58DBC005" w14:textId="442D7760" w:rsidR="00DF2CAF" w:rsidRPr="00B72F69" w:rsidRDefault="00DF2CAF" w:rsidP="001467F8">
      <w:pPr>
        <w:spacing w:before="240"/>
        <w:jc w:val="both"/>
        <w:rPr>
          <w:sz w:val="24"/>
          <w:szCs w:val="24"/>
        </w:rPr>
      </w:pPr>
      <m:oMathPara>
        <m:oMathParaPr>
          <m:jc m:val="left"/>
        </m:oMathParaPr>
        <m:oMath>
          <m:r>
            <w:rPr>
              <w:rFonts w:ascii="Cambria Math" w:hAnsi="Cambria Math"/>
              <w:sz w:val="24"/>
              <w:szCs w:val="24"/>
            </w:rPr>
            <m:t>Degree of financing leverage=</m:t>
          </m:r>
          <m:f>
            <m:fPr>
              <m:ctrlPr>
                <w:rPr>
                  <w:rFonts w:ascii="Cambria Math" w:hAnsi="Cambria Math"/>
                  <w:i/>
                  <w:sz w:val="24"/>
                  <w:szCs w:val="24"/>
                </w:rPr>
              </m:ctrlPr>
            </m:fPr>
            <m:num>
              <m:r>
                <w:rPr>
                  <w:rFonts w:ascii="Cambria Math" w:hAnsi="Cambria Math"/>
                  <w:sz w:val="24"/>
                  <w:szCs w:val="24"/>
                </w:rPr>
                <m:t>4,070</m:t>
              </m:r>
            </m:num>
            <m:den>
              <m:r>
                <w:rPr>
                  <w:rFonts w:ascii="Cambria Math" w:hAnsi="Cambria Math"/>
                  <w:sz w:val="24"/>
                  <w:szCs w:val="24"/>
                </w:rPr>
                <m:t>4,070-3,065</m:t>
              </m:r>
            </m:den>
          </m:f>
        </m:oMath>
      </m:oMathPara>
    </w:p>
    <w:p w14:paraId="6A050EFE" w14:textId="34F22584" w:rsidR="00DF2CAF" w:rsidRPr="00B72F69" w:rsidRDefault="00DF2CAF" w:rsidP="001467F8">
      <w:pPr>
        <w:spacing w:before="240"/>
        <w:jc w:val="both"/>
        <w:rPr>
          <w:sz w:val="24"/>
          <w:szCs w:val="24"/>
        </w:rPr>
      </w:pPr>
      <m:oMathPara>
        <m:oMathParaPr>
          <m:jc m:val="left"/>
        </m:oMathParaPr>
        <m:oMath>
          <m:r>
            <w:rPr>
              <w:rFonts w:ascii="Cambria Math" w:hAnsi="Cambria Math"/>
              <w:sz w:val="24"/>
              <w:szCs w:val="24"/>
            </w:rPr>
            <m:t>Degree of financing leverage=</m:t>
          </m:r>
          <m:f>
            <m:fPr>
              <m:ctrlPr>
                <w:rPr>
                  <w:rFonts w:ascii="Cambria Math" w:hAnsi="Cambria Math"/>
                  <w:i/>
                  <w:sz w:val="24"/>
                  <w:szCs w:val="24"/>
                </w:rPr>
              </m:ctrlPr>
            </m:fPr>
            <m:num>
              <m:r>
                <w:rPr>
                  <w:rFonts w:ascii="Cambria Math" w:hAnsi="Cambria Math"/>
                  <w:sz w:val="24"/>
                  <w:szCs w:val="24"/>
                </w:rPr>
                <m:t>4,070</m:t>
              </m:r>
            </m:num>
            <m:den>
              <m:r>
                <w:rPr>
                  <w:rFonts w:ascii="Cambria Math" w:hAnsi="Cambria Math"/>
                  <w:sz w:val="24"/>
                  <w:szCs w:val="24"/>
                </w:rPr>
                <m:t>1,005</m:t>
              </m:r>
            </m:den>
          </m:f>
        </m:oMath>
      </m:oMathPara>
    </w:p>
    <w:p w14:paraId="3497F143" w14:textId="0297F7B6" w:rsidR="00405EA6" w:rsidRPr="00C05450" w:rsidRDefault="00C05450" w:rsidP="001467F8">
      <w:pPr>
        <w:spacing w:before="240"/>
        <w:jc w:val="both"/>
        <w:rPr>
          <w:b/>
          <w:bCs/>
          <w:iCs/>
          <w:sz w:val="24"/>
          <w:szCs w:val="24"/>
          <w:u w:val="single"/>
        </w:rPr>
      </w:pPr>
      <m:oMathPara>
        <m:oMathParaPr>
          <m:jc m:val="left"/>
        </m:oMathParaPr>
        <m:oMath>
          <m:r>
            <m:rPr>
              <m:sty m:val="b"/>
            </m:rPr>
            <w:rPr>
              <w:rFonts w:ascii="Cambria Math" w:hAnsi="Cambria Math"/>
              <w:sz w:val="24"/>
              <w:szCs w:val="24"/>
              <w:u w:val="single"/>
            </w:rPr>
            <m:t>Degree of financing leverage=4.05</m:t>
          </m:r>
        </m:oMath>
      </m:oMathPara>
    </w:p>
    <w:p w14:paraId="33FA40C9" w14:textId="77777777" w:rsidR="00405EA6" w:rsidRPr="00B72F69" w:rsidRDefault="00405EA6" w:rsidP="001467F8">
      <w:pPr>
        <w:jc w:val="both"/>
        <w:rPr>
          <w:b/>
          <w:position w:val="-28"/>
          <w:sz w:val="24"/>
          <w:szCs w:val="24"/>
        </w:rPr>
      </w:pPr>
    </w:p>
    <w:p w14:paraId="62142F2B" w14:textId="545DF7DA" w:rsidR="00405EA6" w:rsidRPr="00B72F69" w:rsidRDefault="00405EA6" w:rsidP="001467F8">
      <w:pPr>
        <w:jc w:val="both"/>
        <w:rPr>
          <w:b/>
          <w:position w:val="-28"/>
          <w:sz w:val="24"/>
          <w:szCs w:val="24"/>
        </w:rPr>
      </w:pPr>
      <w:r w:rsidRPr="00B72F69">
        <w:rPr>
          <w:b/>
          <w:position w:val="-28"/>
          <w:sz w:val="24"/>
          <w:szCs w:val="24"/>
        </w:rPr>
        <w:t>SMU Dawg Industries</w:t>
      </w:r>
    </w:p>
    <w:p w14:paraId="38A677EB" w14:textId="77777777" w:rsidR="00405EA6" w:rsidRPr="00B72F69" w:rsidRDefault="00405EA6" w:rsidP="001467F8">
      <w:pPr>
        <w:jc w:val="both"/>
        <w:rPr>
          <w:sz w:val="24"/>
          <w:szCs w:val="24"/>
        </w:rPr>
      </w:pPr>
      <m:oMathPara>
        <m:oMathParaPr>
          <m:jc m:val="left"/>
        </m:oMathParaPr>
        <m:oMath>
          <m:r>
            <w:rPr>
              <w:rFonts w:ascii="Cambria Math" w:hAnsi="Cambria Math"/>
              <w:sz w:val="24"/>
              <w:szCs w:val="24"/>
            </w:rPr>
            <m:t>Degree of financial leverage=</m:t>
          </m:r>
          <m:f>
            <m:fPr>
              <m:ctrlPr>
                <w:rPr>
                  <w:rFonts w:ascii="Cambria Math" w:hAnsi="Cambria Math"/>
                  <w:i/>
                  <w:sz w:val="24"/>
                  <w:szCs w:val="24"/>
                </w:rPr>
              </m:ctrlPr>
            </m:fPr>
            <m:num>
              <m:r>
                <w:rPr>
                  <w:rFonts w:ascii="Cambria Math" w:hAnsi="Cambria Math"/>
                  <w:sz w:val="24"/>
                  <w:szCs w:val="24"/>
                </w:rPr>
                <m:t>EBIT</m:t>
              </m:r>
            </m:num>
            <m:den>
              <m:r>
                <w:rPr>
                  <w:rFonts w:ascii="Cambria Math" w:hAnsi="Cambria Math"/>
                  <w:sz w:val="24"/>
                  <w:szCs w:val="24"/>
                </w:rPr>
                <m:t>EBIT-Interest</m:t>
              </m:r>
            </m:den>
          </m:f>
        </m:oMath>
      </m:oMathPara>
    </w:p>
    <w:p w14:paraId="65533521" w14:textId="6D041F14" w:rsidR="00405EA6" w:rsidRPr="00B72F69" w:rsidRDefault="00405EA6" w:rsidP="001467F8">
      <w:pPr>
        <w:spacing w:before="240"/>
        <w:jc w:val="both"/>
        <w:rPr>
          <w:sz w:val="24"/>
          <w:szCs w:val="24"/>
        </w:rPr>
      </w:pPr>
      <m:oMathPara>
        <m:oMathParaPr>
          <m:jc m:val="left"/>
        </m:oMathParaPr>
        <m:oMath>
          <m:r>
            <w:rPr>
              <w:rFonts w:ascii="Cambria Math" w:hAnsi="Cambria Math"/>
              <w:sz w:val="24"/>
              <w:szCs w:val="24"/>
            </w:rPr>
            <m:t>Degree of financing leverage=</m:t>
          </m:r>
          <m:f>
            <m:fPr>
              <m:ctrlPr>
                <w:rPr>
                  <w:rFonts w:ascii="Cambria Math" w:hAnsi="Cambria Math"/>
                  <w:i/>
                  <w:sz w:val="24"/>
                  <w:szCs w:val="24"/>
                </w:rPr>
              </m:ctrlPr>
            </m:fPr>
            <m:num>
              <m:r>
                <w:rPr>
                  <w:rFonts w:ascii="Cambria Math" w:hAnsi="Cambria Math"/>
                  <w:sz w:val="24"/>
                  <w:szCs w:val="24"/>
                </w:rPr>
                <m:t>2,442</m:t>
              </m:r>
            </m:num>
            <m:den>
              <m:r>
                <w:rPr>
                  <w:rFonts w:ascii="Cambria Math" w:hAnsi="Cambria Math"/>
                  <w:sz w:val="24"/>
                  <w:szCs w:val="24"/>
                </w:rPr>
                <m:t>2,442-1,839</m:t>
              </m:r>
            </m:den>
          </m:f>
        </m:oMath>
      </m:oMathPara>
    </w:p>
    <w:p w14:paraId="442A2D1F" w14:textId="20E0DC3D" w:rsidR="00405EA6" w:rsidRPr="00B72F69" w:rsidRDefault="00405EA6" w:rsidP="001467F8">
      <w:pPr>
        <w:spacing w:before="240"/>
        <w:jc w:val="both"/>
        <w:rPr>
          <w:sz w:val="24"/>
          <w:szCs w:val="24"/>
        </w:rPr>
      </w:pPr>
      <m:oMathPara>
        <m:oMathParaPr>
          <m:jc m:val="left"/>
        </m:oMathParaPr>
        <m:oMath>
          <m:r>
            <w:rPr>
              <w:rFonts w:ascii="Cambria Math" w:hAnsi="Cambria Math"/>
              <w:sz w:val="24"/>
              <w:szCs w:val="24"/>
            </w:rPr>
            <m:t>Degree of financing leverage=</m:t>
          </m:r>
          <m:f>
            <m:fPr>
              <m:ctrlPr>
                <w:rPr>
                  <w:rFonts w:ascii="Cambria Math" w:hAnsi="Cambria Math"/>
                  <w:i/>
                  <w:sz w:val="24"/>
                  <w:szCs w:val="24"/>
                </w:rPr>
              </m:ctrlPr>
            </m:fPr>
            <m:num>
              <m:r>
                <w:rPr>
                  <w:rFonts w:ascii="Cambria Math" w:hAnsi="Cambria Math"/>
                  <w:sz w:val="24"/>
                  <w:szCs w:val="24"/>
                </w:rPr>
                <m:t>2,442</m:t>
              </m:r>
            </m:num>
            <m:den>
              <m:r>
                <w:rPr>
                  <w:rFonts w:ascii="Cambria Math" w:hAnsi="Cambria Math"/>
                  <w:sz w:val="24"/>
                  <w:szCs w:val="24"/>
                </w:rPr>
                <m:t>603</m:t>
              </m:r>
            </m:den>
          </m:f>
        </m:oMath>
      </m:oMathPara>
    </w:p>
    <w:p w14:paraId="2111DAF3" w14:textId="210306F4" w:rsidR="00405EA6" w:rsidRPr="00C05450" w:rsidRDefault="00C05450" w:rsidP="001467F8">
      <w:pPr>
        <w:spacing w:before="240"/>
        <w:jc w:val="both"/>
        <w:rPr>
          <w:b/>
          <w:bCs/>
          <w:iCs/>
          <w:sz w:val="24"/>
          <w:szCs w:val="24"/>
          <w:u w:val="single"/>
        </w:rPr>
      </w:pPr>
      <m:oMathPara>
        <m:oMathParaPr>
          <m:jc m:val="left"/>
        </m:oMathParaPr>
        <m:oMath>
          <m:r>
            <m:rPr>
              <m:sty m:val="b"/>
            </m:rPr>
            <w:rPr>
              <w:rFonts w:ascii="Cambria Math" w:hAnsi="Cambria Math"/>
              <w:sz w:val="24"/>
              <w:szCs w:val="24"/>
              <w:u w:val="single"/>
            </w:rPr>
            <m:t>Degree of financing leverage=4.05</m:t>
          </m:r>
        </m:oMath>
      </m:oMathPara>
    </w:p>
    <w:p w14:paraId="6270F04C" w14:textId="77777777" w:rsidR="00DF2CAF" w:rsidRPr="00B72F69" w:rsidRDefault="00DF2CAF" w:rsidP="001467F8">
      <w:pPr>
        <w:spacing w:before="240"/>
        <w:jc w:val="both"/>
        <w:rPr>
          <w:sz w:val="24"/>
          <w:szCs w:val="24"/>
        </w:rPr>
      </w:pPr>
    </w:p>
    <w:p w14:paraId="0C733FC5" w14:textId="77777777" w:rsidR="00B54A5B" w:rsidRPr="00B72F69" w:rsidRDefault="00B54A5B" w:rsidP="001467F8">
      <w:pPr>
        <w:jc w:val="both"/>
        <w:rPr>
          <w:sz w:val="24"/>
          <w:szCs w:val="24"/>
        </w:rPr>
      </w:pPr>
    </w:p>
    <w:p w14:paraId="1E5E3145" w14:textId="7E8CDD72" w:rsidR="00691800" w:rsidRPr="00B72F69" w:rsidRDefault="00691800" w:rsidP="001467F8">
      <w:pPr>
        <w:pStyle w:val="ListParagraph"/>
        <w:numPr>
          <w:ilvl w:val="0"/>
          <w:numId w:val="1"/>
        </w:numPr>
        <w:ind w:left="360"/>
        <w:jc w:val="both"/>
        <w:rPr>
          <w:b/>
          <w:sz w:val="24"/>
          <w:szCs w:val="24"/>
        </w:rPr>
      </w:pPr>
      <w:r w:rsidRPr="00B72F69">
        <w:rPr>
          <w:sz w:val="24"/>
          <w:szCs w:val="24"/>
        </w:rPr>
        <w:t xml:space="preserve">Calculate the degree of combined leverage for each firm. </w:t>
      </w:r>
      <w:r w:rsidRPr="00B72F69">
        <w:rPr>
          <w:b/>
          <w:sz w:val="24"/>
          <w:szCs w:val="24"/>
        </w:rPr>
        <w:t>(4 marks)</w:t>
      </w:r>
      <w:r w:rsidRPr="00B72F69">
        <w:rPr>
          <w:position w:val="-28"/>
          <w:sz w:val="24"/>
          <w:szCs w:val="24"/>
        </w:rPr>
        <w:t xml:space="preserve"> </w:t>
      </w:r>
    </w:p>
    <w:p w14:paraId="7D184A3C" w14:textId="35EA3D2D" w:rsidR="003638FF" w:rsidRPr="00B72F69" w:rsidRDefault="003638FF" w:rsidP="001467F8">
      <w:pPr>
        <w:jc w:val="both"/>
        <w:rPr>
          <w:b/>
          <w:sz w:val="24"/>
          <w:szCs w:val="24"/>
        </w:rPr>
      </w:pPr>
    </w:p>
    <w:p w14:paraId="1E54F155" w14:textId="77777777" w:rsidR="00DF270C" w:rsidRPr="00B72F69" w:rsidRDefault="00DF270C" w:rsidP="001467F8">
      <w:pPr>
        <w:jc w:val="both"/>
        <w:rPr>
          <w:sz w:val="24"/>
          <w:szCs w:val="24"/>
        </w:rPr>
      </w:pPr>
      <w:r w:rsidRPr="00B72F69">
        <w:rPr>
          <w:b/>
          <w:sz w:val="24"/>
          <w:szCs w:val="24"/>
        </w:rPr>
        <w:t>Tiger industries</w:t>
      </w:r>
    </w:p>
    <w:p w14:paraId="3BBB084B" w14:textId="116C464C" w:rsidR="00DF270C" w:rsidRPr="00B72F69" w:rsidRDefault="00DF270C" w:rsidP="001467F8">
      <w:pPr>
        <w:jc w:val="both"/>
        <w:rPr>
          <w:sz w:val="24"/>
          <w:szCs w:val="24"/>
        </w:rPr>
      </w:pPr>
      <m:oMathPara>
        <m:oMathParaPr>
          <m:jc m:val="left"/>
        </m:oMathParaPr>
        <m:oMath>
          <m:r>
            <w:rPr>
              <w:rFonts w:ascii="Cambria Math" w:hAnsi="Cambria Math"/>
              <w:sz w:val="24"/>
              <w:szCs w:val="24"/>
            </w:rPr>
            <m:t>Degree of combined leverage=DOL×DFL</m:t>
          </m:r>
        </m:oMath>
      </m:oMathPara>
    </w:p>
    <w:p w14:paraId="113A0ADA" w14:textId="685E5721" w:rsidR="00DF270C" w:rsidRPr="00B72F69" w:rsidRDefault="00DF270C" w:rsidP="001467F8">
      <w:pPr>
        <w:spacing w:before="240"/>
        <w:jc w:val="both"/>
        <w:rPr>
          <w:sz w:val="24"/>
          <w:szCs w:val="24"/>
        </w:rPr>
      </w:pPr>
      <m:oMathPara>
        <m:oMathParaPr>
          <m:jc m:val="left"/>
        </m:oMathParaPr>
        <m:oMath>
          <m:r>
            <w:rPr>
              <w:rFonts w:ascii="Cambria Math" w:hAnsi="Cambria Math"/>
              <w:sz w:val="24"/>
              <w:szCs w:val="24"/>
            </w:rPr>
            <m:t>Degree of combined leverage=2.4×4.05</m:t>
          </m:r>
        </m:oMath>
      </m:oMathPara>
    </w:p>
    <w:p w14:paraId="0E4A03FC" w14:textId="214ECCC2" w:rsidR="00DF270C" w:rsidRPr="00C05450" w:rsidRDefault="00C05450" w:rsidP="001467F8">
      <w:pPr>
        <w:spacing w:before="240"/>
        <w:jc w:val="both"/>
        <w:rPr>
          <w:b/>
          <w:bCs/>
          <w:iCs/>
          <w:sz w:val="24"/>
          <w:szCs w:val="24"/>
          <w:u w:val="single"/>
        </w:rPr>
      </w:pPr>
      <m:oMathPara>
        <m:oMathParaPr>
          <m:jc m:val="left"/>
        </m:oMathParaPr>
        <m:oMath>
          <m:r>
            <m:rPr>
              <m:sty m:val="b"/>
            </m:rPr>
            <w:rPr>
              <w:rFonts w:ascii="Cambria Math" w:hAnsi="Cambria Math"/>
              <w:sz w:val="24"/>
              <w:szCs w:val="24"/>
              <w:u w:val="single"/>
            </w:rPr>
            <m:t>Degree of combined leverage=9.72</m:t>
          </m:r>
        </m:oMath>
      </m:oMathPara>
    </w:p>
    <w:p w14:paraId="48879704" w14:textId="77777777" w:rsidR="00DF270C" w:rsidRPr="00B72F69" w:rsidRDefault="00DF270C" w:rsidP="001467F8">
      <w:pPr>
        <w:jc w:val="both"/>
        <w:rPr>
          <w:b/>
          <w:position w:val="-28"/>
          <w:sz w:val="24"/>
          <w:szCs w:val="24"/>
        </w:rPr>
      </w:pPr>
    </w:p>
    <w:p w14:paraId="14B93E56" w14:textId="77777777" w:rsidR="00DF270C" w:rsidRPr="00B72F69" w:rsidRDefault="00DF270C" w:rsidP="001467F8">
      <w:pPr>
        <w:jc w:val="both"/>
        <w:rPr>
          <w:b/>
          <w:position w:val="-28"/>
          <w:sz w:val="24"/>
          <w:szCs w:val="24"/>
        </w:rPr>
      </w:pPr>
      <w:r w:rsidRPr="00B72F69">
        <w:rPr>
          <w:b/>
          <w:position w:val="-28"/>
          <w:sz w:val="24"/>
          <w:szCs w:val="24"/>
        </w:rPr>
        <w:t>SMU Dawg Industries</w:t>
      </w:r>
    </w:p>
    <w:p w14:paraId="5461EACA" w14:textId="77777777" w:rsidR="00DF270C" w:rsidRPr="00B72F69" w:rsidRDefault="00DF270C" w:rsidP="001467F8">
      <w:pPr>
        <w:jc w:val="both"/>
        <w:rPr>
          <w:sz w:val="24"/>
          <w:szCs w:val="24"/>
        </w:rPr>
      </w:pPr>
      <m:oMathPara>
        <m:oMathParaPr>
          <m:jc m:val="left"/>
        </m:oMathParaPr>
        <m:oMath>
          <m:r>
            <w:rPr>
              <w:rFonts w:ascii="Cambria Math" w:hAnsi="Cambria Math"/>
              <w:sz w:val="24"/>
              <w:szCs w:val="24"/>
            </w:rPr>
            <m:t>Degree of combined leverage=DOL×DFL</m:t>
          </m:r>
        </m:oMath>
      </m:oMathPara>
    </w:p>
    <w:p w14:paraId="4B793347" w14:textId="77777777" w:rsidR="00DF270C" w:rsidRPr="00B72F69" w:rsidRDefault="00DF270C" w:rsidP="001467F8">
      <w:pPr>
        <w:spacing w:before="240"/>
        <w:jc w:val="both"/>
        <w:rPr>
          <w:sz w:val="24"/>
          <w:szCs w:val="24"/>
        </w:rPr>
      </w:pPr>
      <m:oMathPara>
        <m:oMathParaPr>
          <m:jc m:val="left"/>
        </m:oMathParaPr>
        <m:oMath>
          <m:r>
            <w:rPr>
              <w:rFonts w:ascii="Cambria Math" w:hAnsi="Cambria Math"/>
              <w:sz w:val="24"/>
              <w:szCs w:val="24"/>
            </w:rPr>
            <m:t>Degree of combined leverage=2.4×4.05</m:t>
          </m:r>
        </m:oMath>
      </m:oMathPara>
    </w:p>
    <w:p w14:paraId="03B11A37" w14:textId="3702B371" w:rsidR="00DF270C" w:rsidRPr="00C05450" w:rsidRDefault="00C05450" w:rsidP="001467F8">
      <w:pPr>
        <w:spacing w:before="240"/>
        <w:jc w:val="both"/>
        <w:rPr>
          <w:b/>
          <w:bCs/>
          <w:iCs/>
          <w:sz w:val="24"/>
          <w:szCs w:val="24"/>
          <w:u w:val="single"/>
        </w:rPr>
      </w:pPr>
      <m:oMathPara>
        <m:oMathParaPr>
          <m:jc m:val="left"/>
        </m:oMathParaPr>
        <m:oMath>
          <m:r>
            <m:rPr>
              <m:sty m:val="b"/>
            </m:rPr>
            <w:rPr>
              <w:rFonts w:ascii="Cambria Math" w:hAnsi="Cambria Math"/>
              <w:sz w:val="24"/>
              <w:szCs w:val="24"/>
              <w:u w:val="single"/>
            </w:rPr>
            <m:t>Degree of combined leverage=9.72</m:t>
          </m:r>
        </m:oMath>
      </m:oMathPara>
    </w:p>
    <w:p w14:paraId="7639A83C" w14:textId="166E9D26" w:rsidR="00B54A5B" w:rsidRDefault="00B54A5B" w:rsidP="001467F8">
      <w:pPr>
        <w:jc w:val="both"/>
        <w:rPr>
          <w:b/>
          <w:sz w:val="24"/>
          <w:szCs w:val="24"/>
        </w:rPr>
      </w:pPr>
    </w:p>
    <w:p w14:paraId="2C8F7CAB" w14:textId="1057063D" w:rsidR="009F1B8A" w:rsidRDefault="009F1B8A" w:rsidP="001467F8">
      <w:pPr>
        <w:jc w:val="both"/>
        <w:rPr>
          <w:b/>
          <w:sz w:val="24"/>
          <w:szCs w:val="24"/>
        </w:rPr>
      </w:pPr>
    </w:p>
    <w:p w14:paraId="759706D5" w14:textId="1F97D330" w:rsidR="009F1B8A" w:rsidRDefault="009F1B8A" w:rsidP="001467F8">
      <w:pPr>
        <w:jc w:val="both"/>
        <w:rPr>
          <w:b/>
          <w:sz w:val="24"/>
          <w:szCs w:val="24"/>
        </w:rPr>
      </w:pPr>
    </w:p>
    <w:p w14:paraId="1E8D9C1A" w14:textId="5ABC2B03" w:rsidR="009F1B8A" w:rsidRDefault="009F1B8A" w:rsidP="001467F8">
      <w:pPr>
        <w:jc w:val="both"/>
        <w:rPr>
          <w:b/>
          <w:sz w:val="24"/>
          <w:szCs w:val="24"/>
        </w:rPr>
      </w:pPr>
    </w:p>
    <w:p w14:paraId="7FCB07A6" w14:textId="77777777" w:rsidR="009F1B8A" w:rsidRPr="00B72F69" w:rsidRDefault="009F1B8A" w:rsidP="001467F8">
      <w:pPr>
        <w:jc w:val="both"/>
        <w:rPr>
          <w:b/>
          <w:sz w:val="24"/>
          <w:szCs w:val="24"/>
        </w:rPr>
      </w:pPr>
    </w:p>
    <w:p w14:paraId="50F63ECD" w14:textId="77777777" w:rsidR="00B54A5B" w:rsidRPr="00B72F69" w:rsidRDefault="00B54A5B" w:rsidP="001467F8">
      <w:pPr>
        <w:jc w:val="both"/>
        <w:rPr>
          <w:b/>
          <w:sz w:val="24"/>
          <w:szCs w:val="24"/>
        </w:rPr>
      </w:pPr>
    </w:p>
    <w:p w14:paraId="1E94E9FA" w14:textId="7D05AFD7" w:rsidR="00691800" w:rsidRPr="00B72F69" w:rsidRDefault="00691800" w:rsidP="001467F8">
      <w:pPr>
        <w:pStyle w:val="ListParagraph"/>
        <w:numPr>
          <w:ilvl w:val="0"/>
          <w:numId w:val="1"/>
        </w:numPr>
        <w:ind w:left="360"/>
        <w:jc w:val="both"/>
        <w:rPr>
          <w:b/>
          <w:sz w:val="24"/>
          <w:szCs w:val="24"/>
        </w:rPr>
      </w:pPr>
      <w:r w:rsidRPr="00B72F69">
        <w:rPr>
          <w:sz w:val="24"/>
          <w:szCs w:val="24"/>
        </w:rPr>
        <w:lastRenderedPageBreak/>
        <w:t xml:space="preserve">If both firms were to experience a 15% increase in sales, what is the percentage change impact in the EPS and what is the new EPS for each firm. </w:t>
      </w:r>
      <w:r w:rsidRPr="00B72F69">
        <w:rPr>
          <w:b/>
          <w:sz w:val="24"/>
          <w:szCs w:val="24"/>
        </w:rPr>
        <w:t>(4 marks)</w:t>
      </w:r>
      <w:r w:rsidRPr="00B72F69">
        <w:rPr>
          <w:position w:val="-28"/>
          <w:sz w:val="24"/>
          <w:szCs w:val="24"/>
        </w:rPr>
        <w:t xml:space="preserve"> </w:t>
      </w:r>
    </w:p>
    <w:p w14:paraId="6E02A795" w14:textId="77777777" w:rsidR="00B67E09" w:rsidRPr="00B72F69" w:rsidRDefault="00B67E09" w:rsidP="001467F8">
      <w:pPr>
        <w:jc w:val="both"/>
        <w:rPr>
          <w:b/>
          <w:sz w:val="24"/>
          <w:szCs w:val="24"/>
        </w:rPr>
      </w:pPr>
    </w:p>
    <w:p w14:paraId="0497ABFE" w14:textId="513B60F0" w:rsidR="00B67E09" w:rsidRPr="00B72F69" w:rsidRDefault="00B67E09" w:rsidP="001467F8">
      <w:pPr>
        <w:jc w:val="both"/>
        <w:rPr>
          <w:sz w:val="24"/>
          <w:szCs w:val="24"/>
        </w:rPr>
      </w:pPr>
      <w:r w:rsidRPr="00B72F69">
        <w:rPr>
          <w:b/>
          <w:sz w:val="24"/>
          <w:szCs w:val="24"/>
        </w:rPr>
        <w:t>Tiger industries</w:t>
      </w:r>
    </w:p>
    <w:p w14:paraId="715743D1" w14:textId="766542DD" w:rsidR="00B54A5B" w:rsidRPr="00B72F69" w:rsidRDefault="00B67E09" w:rsidP="001467F8">
      <w:pPr>
        <w:spacing w:before="240"/>
        <w:jc w:val="both"/>
        <w:rPr>
          <w:sz w:val="24"/>
          <w:szCs w:val="24"/>
        </w:rPr>
      </w:pPr>
      <m:oMathPara>
        <m:oMathParaPr>
          <m:jc m:val="left"/>
        </m:oMathParaPr>
        <m:oMath>
          <m:r>
            <w:rPr>
              <w:rFonts w:ascii="Cambria Math" w:hAnsi="Cambria Math"/>
              <w:sz w:val="24"/>
              <w:szCs w:val="24"/>
            </w:rPr>
            <m:t>% change in EPS=Degree of combined leverage×% change in sales</m:t>
          </m:r>
        </m:oMath>
      </m:oMathPara>
    </w:p>
    <w:p w14:paraId="3E0787D6" w14:textId="101E8F4F"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 change in EPS=9.72×15%</m:t>
          </m:r>
        </m:oMath>
      </m:oMathPara>
    </w:p>
    <w:p w14:paraId="37A1237B" w14:textId="0F0B926D"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 change in EPS=1.458</m:t>
          </m:r>
        </m:oMath>
      </m:oMathPara>
    </w:p>
    <w:p w14:paraId="62032294" w14:textId="158E82A1"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New EPS=</m:t>
          </m:r>
          <m:d>
            <m:dPr>
              <m:ctrlPr>
                <w:rPr>
                  <w:rFonts w:ascii="Cambria Math" w:hAnsi="Cambria Math"/>
                  <w:i/>
                  <w:sz w:val="24"/>
                  <w:szCs w:val="24"/>
                </w:rPr>
              </m:ctrlPr>
            </m:dPr>
            <m:e>
              <m:r>
                <w:rPr>
                  <w:rFonts w:ascii="Cambria Math" w:hAnsi="Cambria Math"/>
                  <w:sz w:val="24"/>
                  <w:szCs w:val="24"/>
                </w:rPr>
                <m:t>1.458%×6.03</m:t>
              </m:r>
            </m:e>
          </m:d>
          <m:r>
            <w:rPr>
              <w:rFonts w:ascii="Cambria Math" w:hAnsi="Cambria Math"/>
              <w:sz w:val="24"/>
              <w:szCs w:val="24"/>
            </w:rPr>
            <m:t>+6.03</m:t>
          </m:r>
        </m:oMath>
      </m:oMathPara>
    </w:p>
    <w:p w14:paraId="49FD0A28" w14:textId="0F995763"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New EPS=8.79+6.03=14.82</m:t>
          </m:r>
        </m:oMath>
      </m:oMathPara>
    </w:p>
    <w:p w14:paraId="4363D3C3" w14:textId="7800B4D4" w:rsidR="00B67E09" w:rsidRPr="00C05450" w:rsidRDefault="00B67E09" w:rsidP="001467F8">
      <w:pPr>
        <w:spacing w:before="240"/>
        <w:jc w:val="both"/>
        <w:rPr>
          <w:b/>
          <w:bCs/>
          <w:sz w:val="24"/>
          <w:szCs w:val="24"/>
          <w:u w:val="single"/>
        </w:rPr>
      </w:pPr>
      <w:r w:rsidRPr="00C05450">
        <w:rPr>
          <w:b/>
          <w:bCs/>
          <w:sz w:val="24"/>
          <w:szCs w:val="24"/>
          <w:u w:val="single"/>
        </w:rPr>
        <w:t xml:space="preserve"> </w:t>
      </w:r>
      <m:oMath>
        <m:r>
          <m:rPr>
            <m:sty m:val="bi"/>
          </m:rPr>
          <w:rPr>
            <w:rFonts w:ascii="Cambria Math" w:hAnsi="Cambria Math"/>
            <w:sz w:val="24"/>
            <w:szCs w:val="24"/>
            <w:u w:val="single"/>
          </w:rPr>
          <m:t>New EPS=$14.82</m:t>
        </m:r>
      </m:oMath>
    </w:p>
    <w:p w14:paraId="2967E220" w14:textId="77777777" w:rsidR="00B67E09" w:rsidRPr="00B72F69" w:rsidRDefault="00B67E09" w:rsidP="001467F8">
      <w:pPr>
        <w:spacing w:before="240"/>
        <w:jc w:val="both"/>
        <w:rPr>
          <w:sz w:val="24"/>
          <w:szCs w:val="24"/>
        </w:rPr>
      </w:pPr>
    </w:p>
    <w:p w14:paraId="0820BD66" w14:textId="77777777" w:rsidR="00B67E09" w:rsidRPr="00B72F69" w:rsidRDefault="00B67E09" w:rsidP="001467F8">
      <w:pPr>
        <w:jc w:val="both"/>
        <w:rPr>
          <w:b/>
          <w:position w:val="-28"/>
          <w:sz w:val="24"/>
          <w:szCs w:val="24"/>
        </w:rPr>
      </w:pPr>
      <w:r w:rsidRPr="00B72F69">
        <w:rPr>
          <w:b/>
          <w:sz w:val="24"/>
          <w:szCs w:val="24"/>
        </w:rPr>
        <w:t xml:space="preserve">   </w:t>
      </w:r>
      <w:r w:rsidRPr="00B72F69">
        <w:rPr>
          <w:b/>
          <w:position w:val="-28"/>
          <w:sz w:val="24"/>
          <w:szCs w:val="24"/>
        </w:rPr>
        <w:t>SMU Dawg Industries</w:t>
      </w:r>
    </w:p>
    <w:p w14:paraId="381A3871" w14:textId="0DD866CB"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 change in EPS=Degree of combined leverage×% change in sales</m:t>
          </m:r>
        </m:oMath>
      </m:oMathPara>
    </w:p>
    <w:p w14:paraId="60F41ABE" w14:textId="77777777"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 change in EPS=9.72×15%</m:t>
          </m:r>
        </m:oMath>
      </m:oMathPara>
    </w:p>
    <w:p w14:paraId="0FB2E71C" w14:textId="77777777"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 change in EPS=1.458</m:t>
          </m:r>
        </m:oMath>
      </m:oMathPara>
    </w:p>
    <w:p w14:paraId="5D58C8DB" w14:textId="77777777"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New EPS=</m:t>
          </m:r>
          <m:d>
            <m:dPr>
              <m:ctrlPr>
                <w:rPr>
                  <w:rFonts w:ascii="Cambria Math" w:hAnsi="Cambria Math"/>
                  <w:i/>
                  <w:sz w:val="24"/>
                  <w:szCs w:val="24"/>
                </w:rPr>
              </m:ctrlPr>
            </m:dPr>
            <m:e>
              <m:r>
                <w:rPr>
                  <w:rFonts w:ascii="Cambria Math" w:hAnsi="Cambria Math"/>
                  <w:sz w:val="24"/>
                  <w:szCs w:val="24"/>
                </w:rPr>
                <m:t>1.458%×6.03</m:t>
              </m:r>
            </m:e>
          </m:d>
          <m:r>
            <w:rPr>
              <w:rFonts w:ascii="Cambria Math" w:hAnsi="Cambria Math"/>
              <w:sz w:val="24"/>
              <w:szCs w:val="24"/>
            </w:rPr>
            <m:t>+6.03</m:t>
          </m:r>
        </m:oMath>
      </m:oMathPara>
    </w:p>
    <w:p w14:paraId="321E4F6D" w14:textId="77777777" w:rsidR="00B67E09" w:rsidRPr="00B72F69" w:rsidRDefault="00B67E09" w:rsidP="001467F8">
      <w:pPr>
        <w:spacing w:before="240"/>
        <w:jc w:val="both"/>
        <w:rPr>
          <w:sz w:val="24"/>
          <w:szCs w:val="24"/>
        </w:rPr>
      </w:pPr>
      <m:oMathPara>
        <m:oMathParaPr>
          <m:jc m:val="left"/>
        </m:oMathParaPr>
        <m:oMath>
          <m:r>
            <w:rPr>
              <w:rFonts w:ascii="Cambria Math" w:hAnsi="Cambria Math"/>
              <w:sz w:val="24"/>
              <w:szCs w:val="24"/>
            </w:rPr>
            <m:t>New EPS=8.79+6.03=14.82</m:t>
          </m:r>
        </m:oMath>
      </m:oMathPara>
    </w:p>
    <w:p w14:paraId="4FD9E895" w14:textId="6F150973" w:rsidR="00B67E09" w:rsidRPr="00C05450" w:rsidRDefault="00B67E09" w:rsidP="001467F8">
      <w:pPr>
        <w:spacing w:before="240"/>
        <w:jc w:val="both"/>
        <w:rPr>
          <w:b/>
          <w:bCs/>
          <w:sz w:val="24"/>
          <w:szCs w:val="24"/>
          <w:u w:val="single"/>
        </w:rPr>
      </w:pPr>
      <w:r w:rsidRPr="00C05450">
        <w:rPr>
          <w:b/>
          <w:bCs/>
          <w:sz w:val="24"/>
          <w:szCs w:val="24"/>
          <w:u w:val="single"/>
        </w:rPr>
        <w:t xml:space="preserve"> </w:t>
      </w:r>
      <m:oMath>
        <m:r>
          <m:rPr>
            <m:sty m:val="bi"/>
          </m:rPr>
          <w:rPr>
            <w:rFonts w:ascii="Cambria Math" w:hAnsi="Cambria Math"/>
            <w:sz w:val="24"/>
            <w:szCs w:val="24"/>
            <w:u w:val="single"/>
          </w:rPr>
          <m:t>New EPS=$14.82</m:t>
        </m:r>
      </m:oMath>
    </w:p>
    <w:p w14:paraId="572B846D" w14:textId="117E3C34" w:rsidR="00B67E09" w:rsidRPr="00B72F69" w:rsidRDefault="00B67E09" w:rsidP="001467F8">
      <w:pPr>
        <w:spacing w:before="240"/>
        <w:jc w:val="both"/>
        <w:rPr>
          <w:b/>
          <w:sz w:val="24"/>
          <w:szCs w:val="24"/>
        </w:rPr>
      </w:pPr>
      <w:r w:rsidRPr="00B72F69">
        <w:rPr>
          <w:b/>
          <w:sz w:val="24"/>
          <w:szCs w:val="24"/>
        </w:rPr>
        <w:t xml:space="preserve">      </w:t>
      </w:r>
    </w:p>
    <w:p w14:paraId="69FE8AB8" w14:textId="5A43289B" w:rsidR="003638FF" w:rsidRPr="00B72F69" w:rsidRDefault="00691800" w:rsidP="001467F8">
      <w:pPr>
        <w:pStyle w:val="ListParagraph"/>
        <w:numPr>
          <w:ilvl w:val="0"/>
          <w:numId w:val="1"/>
        </w:numPr>
        <w:ind w:left="360"/>
        <w:jc w:val="both"/>
        <w:rPr>
          <w:b/>
          <w:sz w:val="24"/>
          <w:szCs w:val="24"/>
        </w:rPr>
      </w:pPr>
      <w:r w:rsidRPr="00C05450">
        <w:rPr>
          <w:b/>
          <w:bCs/>
          <w:sz w:val="24"/>
          <w:szCs w:val="24"/>
        </w:rPr>
        <w:t xml:space="preserve">Which firm is </w:t>
      </w:r>
      <w:proofErr w:type="gramStart"/>
      <w:r w:rsidRPr="00C05450">
        <w:rPr>
          <w:b/>
          <w:bCs/>
          <w:sz w:val="24"/>
          <w:szCs w:val="24"/>
        </w:rPr>
        <w:t>more risky</w:t>
      </w:r>
      <w:proofErr w:type="gramEnd"/>
      <w:r w:rsidRPr="00C05450">
        <w:rPr>
          <w:b/>
          <w:bCs/>
          <w:sz w:val="24"/>
          <w:szCs w:val="24"/>
        </w:rPr>
        <w:t>?</w:t>
      </w:r>
      <w:r w:rsidRPr="00B72F69">
        <w:rPr>
          <w:sz w:val="24"/>
          <w:szCs w:val="24"/>
        </w:rPr>
        <w:t xml:space="preserve"> </w:t>
      </w:r>
      <w:r w:rsidRPr="00B72F69">
        <w:rPr>
          <w:b/>
          <w:sz w:val="24"/>
          <w:szCs w:val="24"/>
        </w:rPr>
        <w:t>(2 marks)</w:t>
      </w:r>
    </w:p>
    <w:p w14:paraId="5D79B300" w14:textId="1579289B" w:rsidR="003638FF" w:rsidRPr="00C05450" w:rsidRDefault="00B67E09" w:rsidP="001467F8">
      <w:pPr>
        <w:jc w:val="both"/>
        <w:rPr>
          <w:bCs/>
          <w:sz w:val="24"/>
          <w:szCs w:val="24"/>
        </w:rPr>
      </w:pPr>
      <w:r w:rsidRPr="00C05450">
        <w:rPr>
          <w:bCs/>
          <w:sz w:val="24"/>
          <w:szCs w:val="24"/>
        </w:rPr>
        <w:t xml:space="preserve">The two firms have the same risk level as measured by degree of operating risk, degree of financial risk </w:t>
      </w:r>
      <w:r w:rsidR="001467F8" w:rsidRPr="00C05450">
        <w:rPr>
          <w:bCs/>
          <w:sz w:val="24"/>
          <w:szCs w:val="24"/>
        </w:rPr>
        <w:t>and</w:t>
      </w:r>
      <w:r w:rsidRPr="00C05450">
        <w:rPr>
          <w:bCs/>
          <w:sz w:val="24"/>
          <w:szCs w:val="24"/>
        </w:rPr>
        <w:t xml:space="preserve"> the degree of combined risks</w:t>
      </w:r>
      <w:r w:rsidR="001467F8" w:rsidRPr="00C05450">
        <w:rPr>
          <w:bCs/>
          <w:sz w:val="24"/>
          <w:szCs w:val="24"/>
        </w:rPr>
        <w:t>.</w:t>
      </w:r>
    </w:p>
    <w:p w14:paraId="3B6A3558" w14:textId="77777777" w:rsidR="00B54A5B" w:rsidRPr="00B72F69" w:rsidRDefault="00B54A5B" w:rsidP="001467F8">
      <w:pPr>
        <w:jc w:val="both"/>
        <w:rPr>
          <w:b/>
          <w:sz w:val="24"/>
          <w:szCs w:val="24"/>
        </w:rPr>
      </w:pPr>
    </w:p>
    <w:p w14:paraId="0E601B33" w14:textId="77777777" w:rsidR="00691800" w:rsidRPr="00B72F69" w:rsidRDefault="00691800" w:rsidP="001467F8">
      <w:pPr>
        <w:pStyle w:val="NoSpacing"/>
        <w:jc w:val="both"/>
        <w:rPr>
          <w:rFonts w:ascii="Times New Roman" w:hAnsi="Times New Roman" w:cs="Times New Roman"/>
          <w:b/>
          <w:sz w:val="24"/>
          <w:szCs w:val="24"/>
        </w:rPr>
      </w:pPr>
      <w:r w:rsidRPr="00B72F69">
        <w:rPr>
          <w:rFonts w:ascii="Times New Roman" w:hAnsi="Times New Roman" w:cs="Times New Roman"/>
          <w:b/>
          <w:sz w:val="24"/>
          <w:szCs w:val="24"/>
        </w:rPr>
        <w:t>Problem 3 (9 marks)</w:t>
      </w:r>
    </w:p>
    <w:p w14:paraId="180028F4" w14:textId="57B68174" w:rsidR="00691800" w:rsidRPr="00B72F69" w:rsidRDefault="00691800" w:rsidP="001467F8">
      <w:pPr>
        <w:pStyle w:val="NoSpacing"/>
        <w:jc w:val="both"/>
        <w:rPr>
          <w:rFonts w:ascii="Times New Roman" w:hAnsi="Times New Roman" w:cs="Times New Roman"/>
          <w:sz w:val="24"/>
          <w:szCs w:val="24"/>
        </w:rPr>
      </w:pPr>
      <w:r w:rsidRPr="00B72F69">
        <w:rPr>
          <w:rFonts w:ascii="Times New Roman" w:hAnsi="Times New Roman" w:cs="Times New Roman"/>
          <w:sz w:val="24"/>
          <w:szCs w:val="24"/>
        </w:rPr>
        <w:t xml:space="preserve">Husky </w:t>
      </w:r>
      <w:proofErr w:type="spellStart"/>
      <w:r w:rsidRPr="00B72F69">
        <w:rPr>
          <w:rFonts w:ascii="Times New Roman" w:hAnsi="Times New Roman" w:cs="Times New Roman"/>
          <w:sz w:val="24"/>
          <w:szCs w:val="24"/>
        </w:rPr>
        <w:t>Dudz</w:t>
      </w:r>
      <w:proofErr w:type="spellEnd"/>
      <w:r w:rsidRPr="00B72F69">
        <w:rPr>
          <w:rFonts w:ascii="Times New Roman" w:hAnsi="Times New Roman" w:cs="Times New Roman"/>
          <w:sz w:val="24"/>
          <w:szCs w:val="24"/>
        </w:rPr>
        <w:t xml:space="preserve"> Inc. is a </w:t>
      </w:r>
      <w:r w:rsidR="007951EB" w:rsidRPr="00B72F69">
        <w:rPr>
          <w:rFonts w:ascii="Times New Roman" w:hAnsi="Times New Roman" w:cs="Times New Roman"/>
          <w:sz w:val="24"/>
          <w:szCs w:val="24"/>
        </w:rPr>
        <w:t>high-end</w:t>
      </w:r>
      <w:r w:rsidRPr="00B72F69">
        <w:rPr>
          <w:rFonts w:ascii="Times New Roman" w:hAnsi="Times New Roman" w:cs="Times New Roman"/>
          <w:sz w:val="24"/>
          <w:szCs w:val="24"/>
        </w:rPr>
        <w:t xml:space="preserve"> producer of dog clothes for the pets of celebrities.  The firm is considering the opening of a new subsidiary in Los Angeles so the firm will be closer to its market.  The subsidiary will operate as a separate company in the United States and the firm has a tax rate of 40 percent.  The company’s financial experts have estimated that EBIT will average $6,000,000 per year.  The firm is considering the following financial plans:</w:t>
      </w:r>
    </w:p>
    <w:p w14:paraId="592FDFAC" w14:textId="77777777" w:rsidR="00691800" w:rsidRPr="00B72F69" w:rsidRDefault="00691800" w:rsidP="001467F8">
      <w:pPr>
        <w:pStyle w:val="NoSpacing"/>
        <w:jc w:val="both"/>
        <w:rPr>
          <w:rFonts w:ascii="Times New Roman" w:hAnsi="Times New Roman" w:cs="Times New Roman"/>
          <w:sz w:val="24"/>
          <w:szCs w:val="24"/>
        </w:rPr>
      </w:pPr>
      <w:r w:rsidRPr="00B72F69">
        <w:rPr>
          <w:rFonts w:ascii="Times New Roman" w:hAnsi="Times New Roman" w:cs="Times New Roman"/>
          <w:sz w:val="24"/>
          <w:szCs w:val="24"/>
        </w:rPr>
        <w:t>Plan A: Issue 2 million shares at $10.00 (net) each.</w:t>
      </w:r>
    </w:p>
    <w:p w14:paraId="1CA4AAD2" w14:textId="05ECA2BD" w:rsidR="00691800" w:rsidRDefault="00691800" w:rsidP="001467F8">
      <w:pPr>
        <w:pStyle w:val="NoSpacing"/>
        <w:jc w:val="both"/>
        <w:rPr>
          <w:rFonts w:ascii="Times New Roman" w:hAnsi="Times New Roman" w:cs="Times New Roman"/>
          <w:sz w:val="24"/>
          <w:szCs w:val="24"/>
        </w:rPr>
      </w:pPr>
      <w:r w:rsidRPr="00B72F69">
        <w:rPr>
          <w:rFonts w:ascii="Times New Roman" w:hAnsi="Times New Roman" w:cs="Times New Roman"/>
          <w:sz w:val="24"/>
          <w:szCs w:val="24"/>
        </w:rPr>
        <w:t>Plan B: Issue $10 million in 8 percent coupon bonds and finance the balance with equity.</w:t>
      </w:r>
    </w:p>
    <w:p w14:paraId="622BE215" w14:textId="77777777" w:rsidR="009F1B8A" w:rsidRDefault="009F1B8A" w:rsidP="001467F8">
      <w:pPr>
        <w:pStyle w:val="NoSpacing"/>
        <w:jc w:val="both"/>
        <w:rPr>
          <w:rFonts w:ascii="Times New Roman" w:hAnsi="Times New Roman" w:cs="Times New Roman"/>
          <w:sz w:val="24"/>
          <w:szCs w:val="24"/>
        </w:rPr>
      </w:pPr>
    </w:p>
    <w:p w14:paraId="185FE378" w14:textId="77777777" w:rsidR="009F1B8A" w:rsidRPr="00B72F69" w:rsidRDefault="009F1B8A" w:rsidP="001467F8">
      <w:pPr>
        <w:pStyle w:val="NoSpacing"/>
        <w:jc w:val="both"/>
        <w:rPr>
          <w:rFonts w:ascii="Times New Roman" w:hAnsi="Times New Roman" w:cs="Times New Roman"/>
          <w:sz w:val="24"/>
          <w:szCs w:val="24"/>
        </w:rPr>
      </w:pPr>
    </w:p>
    <w:p w14:paraId="7439EBE4" w14:textId="381747FE" w:rsidR="00691800" w:rsidRDefault="00691800" w:rsidP="001467F8">
      <w:pPr>
        <w:pStyle w:val="NoSpacing"/>
        <w:numPr>
          <w:ilvl w:val="0"/>
          <w:numId w:val="2"/>
        </w:numPr>
        <w:ind w:left="360"/>
        <w:jc w:val="both"/>
        <w:rPr>
          <w:rFonts w:ascii="Times New Roman" w:hAnsi="Times New Roman" w:cs="Times New Roman"/>
          <w:b/>
          <w:sz w:val="24"/>
          <w:szCs w:val="24"/>
        </w:rPr>
      </w:pPr>
      <w:r w:rsidRPr="00B72F69">
        <w:rPr>
          <w:rFonts w:ascii="Times New Roman" w:hAnsi="Times New Roman" w:cs="Times New Roman"/>
          <w:sz w:val="24"/>
          <w:szCs w:val="24"/>
        </w:rPr>
        <w:lastRenderedPageBreak/>
        <w:t xml:space="preserve">Calculate the EBIT/EPS indifference point. </w:t>
      </w:r>
      <w:r w:rsidRPr="00B72F69">
        <w:rPr>
          <w:rFonts w:ascii="Times New Roman" w:hAnsi="Times New Roman" w:cs="Times New Roman"/>
          <w:b/>
          <w:sz w:val="24"/>
          <w:szCs w:val="24"/>
        </w:rPr>
        <w:t>(3 marks)</w:t>
      </w:r>
    </w:p>
    <w:p w14:paraId="7031BEB3" w14:textId="77777777" w:rsidR="009F1B8A" w:rsidRPr="00B72F69" w:rsidRDefault="009F1B8A" w:rsidP="009F1B8A">
      <w:pPr>
        <w:pStyle w:val="NoSpacing"/>
        <w:jc w:val="both"/>
        <w:rPr>
          <w:rFonts w:ascii="Times New Roman" w:hAnsi="Times New Roman" w:cs="Times New Roman"/>
          <w:b/>
          <w:sz w:val="24"/>
          <w:szCs w:val="24"/>
        </w:rPr>
      </w:pPr>
    </w:p>
    <w:p w14:paraId="06E07F91" w14:textId="7EE0AEBA" w:rsidR="003638FF" w:rsidRPr="00AF5C28" w:rsidRDefault="008A500E" w:rsidP="001467F8">
      <w:pPr>
        <w:pStyle w:val="NoSpacing"/>
        <w:jc w:val="both"/>
        <w:rPr>
          <w:rFonts w:ascii="Times New Roman" w:eastAsiaTheme="minorEastAsia" w:hAnsi="Times New Roman" w:cs="Times New Roman"/>
          <w:b/>
          <w:sz w:val="24"/>
          <w:szCs w:val="24"/>
        </w:rPr>
      </w:pPr>
      <m:oMathPara>
        <m:oMathParaPr>
          <m:jc m:val="left"/>
        </m:oMathParaPr>
        <m:oMath>
          <m:f>
            <m:fPr>
              <m:ctrlPr>
                <w:rPr>
                  <w:rFonts w:ascii="Cambria Math" w:hAnsi="Cambria Math" w:cs="Times New Roman"/>
                  <w:b/>
                  <w:i/>
                  <w:sz w:val="24"/>
                  <w:szCs w:val="24"/>
                </w:rPr>
              </m:ctrlPr>
            </m:fPr>
            <m:num>
              <m:d>
                <m:dPr>
                  <m:ctrlPr>
                    <w:rPr>
                      <w:rFonts w:ascii="Cambria Math" w:hAnsi="Cambria Math" w:cs="Times New Roman"/>
                      <w:b/>
                      <w:i/>
                      <w:sz w:val="24"/>
                      <w:szCs w:val="24"/>
                    </w:rPr>
                  </m:ctrlPr>
                </m:dPr>
                <m:e>
                  <m:r>
                    <m:rPr>
                      <m:sty m:val="bi"/>
                    </m:rPr>
                    <w:rPr>
                      <w:rFonts w:ascii="Cambria Math" w:hAnsi="Cambria Math" w:cs="Times New Roman"/>
                      <w:sz w:val="24"/>
                      <w:szCs w:val="24"/>
                    </w:rPr>
                    <m:t>X-</m:t>
                  </m:r>
                  <m:sSub>
                    <m:sSubPr>
                      <m:ctrlPr>
                        <w:rPr>
                          <w:rFonts w:ascii="Cambria Math" w:hAnsi="Cambria Math" w:cs="Times New Roman"/>
                          <w:b/>
                          <w:i/>
                          <w:sz w:val="24"/>
                          <w:szCs w:val="24"/>
                        </w:rPr>
                      </m:ctrlPr>
                    </m:sSubPr>
                    <m:e>
                      <m:r>
                        <m:rPr>
                          <m:sty m:val="bi"/>
                        </m:rPr>
                        <w:rPr>
                          <w:rFonts w:ascii="Cambria Math" w:hAnsi="Cambria Math" w:cs="Times New Roman"/>
                          <w:sz w:val="24"/>
                          <w:szCs w:val="24"/>
                        </w:rPr>
                        <m:t>I</m:t>
                      </m:r>
                    </m:e>
                    <m:sub>
                      <m:r>
                        <m:rPr>
                          <m:sty m:val="bi"/>
                        </m:rPr>
                        <w:rPr>
                          <w:rFonts w:ascii="Cambria Math" w:hAnsi="Cambria Math" w:cs="Times New Roman"/>
                          <w:sz w:val="24"/>
                          <w:szCs w:val="24"/>
                        </w:rPr>
                        <m:t>1</m:t>
                      </m:r>
                    </m:sub>
                  </m:sSub>
                </m:e>
              </m:d>
              <m:d>
                <m:dPr>
                  <m:ctrlPr>
                    <w:rPr>
                      <w:rFonts w:ascii="Cambria Math" w:hAnsi="Cambria Math" w:cs="Times New Roman"/>
                      <w:b/>
                      <w:i/>
                      <w:sz w:val="24"/>
                      <w:szCs w:val="24"/>
                    </w:rPr>
                  </m:ctrlPr>
                </m:dPr>
                <m:e>
                  <m:r>
                    <m:rPr>
                      <m:sty m:val="bi"/>
                    </m:rPr>
                    <w:rPr>
                      <w:rFonts w:ascii="Cambria Math" w:hAnsi="Cambria Math" w:cs="Times New Roman"/>
                      <w:sz w:val="24"/>
                      <w:szCs w:val="24"/>
                    </w:rPr>
                    <m:t>1-T</m:t>
                  </m:r>
                </m:e>
              </m:d>
              <m:r>
                <m:rPr>
                  <m:sty m:val="bi"/>
                </m:rPr>
                <w:rPr>
                  <w:rFonts w:ascii="Cambria Math" w:hAnsi="Cambria Math" w:cs="Times New Roman"/>
                  <w:sz w:val="24"/>
                  <w:szCs w:val="24"/>
                </w:rPr>
                <m:t>-PD</m:t>
              </m:r>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S</m:t>
                  </m:r>
                </m:e>
                <m:sub>
                  <m:r>
                    <m:rPr>
                      <m:sty m:val="bi"/>
                    </m:rPr>
                    <w:rPr>
                      <w:rFonts w:ascii="Cambria Math" w:hAnsi="Cambria Math" w:cs="Times New Roman"/>
                      <w:sz w:val="24"/>
                      <w:szCs w:val="24"/>
                    </w:rPr>
                    <m:t>1</m:t>
                  </m:r>
                </m:sub>
              </m:sSub>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d>
                <m:dPr>
                  <m:ctrlPr>
                    <w:rPr>
                      <w:rFonts w:ascii="Cambria Math" w:hAnsi="Cambria Math" w:cs="Times New Roman"/>
                      <w:b/>
                      <w:i/>
                      <w:sz w:val="24"/>
                      <w:szCs w:val="24"/>
                    </w:rPr>
                  </m:ctrlPr>
                </m:dPr>
                <m:e>
                  <m:r>
                    <m:rPr>
                      <m:sty m:val="bi"/>
                    </m:rPr>
                    <w:rPr>
                      <w:rFonts w:ascii="Cambria Math" w:hAnsi="Cambria Math" w:cs="Times New Roman"/>
                      <w:sz w:val="24"/>
                      <w:szCs w:val="24"/>
                    </w:rPr>
                    <m:t>X-</m:t>
                  </m:r>
                  <m:sSub>
                    <m:sSubPr>
                      <m:ctrlPr>
                        <w:rPr>
                          <w:rFonts w:ascii="Cambria Math" w:hAnsi="Cambria Math" w:cs="Times New Roman"/>
                          <w:b/>
                          <w:i/>
                          <w:sz w:val="24"/>
                          <w:szCs w:val="24"/>
                        </w:rPr>
                      </m:ctrlPr>
                    </m:sSubPr>
                    <m:e>
                      <m:r>
                        <m:rPr>
                          <m:sty m:val="bi"/>
                        </m:rPr>
                        <w:rPr>
                          <w:rFonts w:ascii="Cambria Math" w:hAnsi="Cambria Math" w:cs="Times New Roman"/>
                          <w:sz w:val="24"/>
                          <w:szCs w:val="24"/>
                        </w:rPr>
                        <m:t>I</m:t>
                      </m:r>
                    </m:e>
                    <m:sub>
                      <m:r>
                        <m:rPr>
                          <m:sty m:val="bi"/>
                        </m:rPr>
                        <w:rPr>
                          <w:rFonts w:ascii="Cambria Math" w:hAnsi="Cambria Math" w:cs="Times New Roman"/>
                          <w:sz w:val="24"/>
                          <w:szCs w:val="24"/>
                        </w:rPr>
                        <m:t>2</m:t>
                      </m:r>
                    </m:sub>
                  </m:sSub>
                </m:e>
              </m:d>
              <m:d>
                <m:dPr>
                  <m:ctrlPr>
                    <w:rPr>
                      <w:rFonts w:ascii="Cambria Math" w:hAnsi="Cambria Math" w:cs="Times New Roman"/>
                      <w:b/>
                      <w:i/>
                      <w:sz w:val="24"/>
                      <w:szCs w:val="24"/>
                    </w:rPr>
                  </m:ctrlPr>
                </m:dPr>
                <m:e>
                  <m:r>
                    <m:rPr>
                      <m:sty m:val="bi"/>
                    </m:rPr>
                    <w:rPr>
                      <w:rFonts w:ascii="Cambria Math" w:hAnsi="Cambria Math" w:cs="Times New Roman"/>
                      <w:sz w:val="24"/>
                      <w:szCs w:val="24"/>
                    </w:rPr>
                    <m:t>1-T</m:t>
                  </m:r>
                </m:e>
              </m:d>
              <m:r>
                <m:rPr>
                  <m:sty m:val="bi"/>
                </m:rPr>
                <w:rPr>
                  <w:rFonts w:ascii="Cambria Math" w:hAnsi="Cambria Math" w:cs="Times New Roman"/>
                  <w:sz w:val="24"/>
                  <w:szCs w:val="24"/>
                </w:rPr>
                <m:t>-PD</m:t>
              </m:r>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S</m:t>
                  </m:r>
                </m:e>
                <m:sub>
                  <m:r>
                    <m:rPr>
                      <m:sty m:val="bi"/>
                    </m:rPr>
                    <w:rPr>
                      <w:rFonts w:ascii="Cambria Math" w:hAnsi="Cambria Math" w:cs="Times New Roman"/>
                      <w:sz w:val="24"/>
                      <w:szCs w:val="24"/>
                    </w:rPr>
                    <m:t>2</m:t>
                  </m:r>
                </m:sub>
              </m:sSub>
            </m:den>
          </m:f>
        </m:oMath>
      </m:oMathPara>
    </w:p>
    <w:p w14:paraId="08A062BE" w14:textId="77777777" w:rsidR="00AF5C28" w:rsidRDefault="00AF5C28" w:rsidP="001467F8">
      <w:pPr>
        <w:pStyle w:val="NoSpacing"/>
        <w:jc w:val="both"/>
        <w:rPr>
          <w:rFonts w:ascii="Times New Roman" w:eastAsiaTheme="minorEastAsia" w:hAnsi="Times New Roman" w:cs="Times New Roman"/>
          <w:b/>
          <w:sz w:val="24"/>
          <w:szCs w:val="24"/>
        </w:rPr>
      </w:pPr>
    </w:p>
    <w:p w14:paraId="0C9C0F8F" w14:textId="371DADC6" w:rsidR="00AF5C28" w:rsidRPr="009F1B8A" w:rsidRDefault="00AF5C28" w:rsidP="001467F8">
      <w:pPr>
        <w:pStyle w:val="NoSpacing"/>
        <w:jc w:val="both"/>
        <w:rPr>
          <w:rFonts w:ascii="Times New Roman" w:eastAsiaTheme="minorEastAsia" w:hAnsi="Times New Roman" w:cs="Times New Roman"/>
          <w:sz w:val="24"/>
          <w:szCs w:val="24"/>
        </w:rPr>
      </w:pPr>
      <w:r w:rsidRPr="009F1B8A">
        <w:rPr>
          <w:rFonts w:ascii="Times New Roman" w:eastAsiaTheme="minorEastAsia" w:hAnsi="Times New Roman" w:cs="Times New Roman"/>
          <w:sz w:val="24"/>
          <w:szCs w:val="24"/>
        </w:rPr>
        <w:t>X – Point of indifference</w:t>
      </w:r>
    </w:p>
    <w:p w14:paraId="3C78DDF3" w14:textId="5623403E" w:rsidR="00AF5C28" w:rsidRPr="009F1B8A" w:rsidRDefault="00AF5C28" w:rsidP="001467F8">
      <w:pPr>
        <w:pStyle w:val="NoSpacing"/>
        <w:jc w:val="both"/>
        <w:rPr>
          <w:rFonts w:ascii="Times New Roman" w:eastAsiaTheme="minorEastAsia" w:hAnsi="Times New Roman" w:cs="Times New Roman"/>
          <w:sz w:val="24"/>
          <w:szCs w:val="24"/>
        </w:rPr>
      </w:pPr>
      <w:r w:rsidRPr="009F1B8A">
        <w:rPr>
          <w:rFonts w:ascii="Times New Roman" w:eastAsiaTheme="minorEastAsia" w:hAnsi="Times New Roman" w:cs="Times New Roman"/>
          <w:sz w:val="24"/>
          <w:szCs w:val="24"/>
        </w:rPr>
        <w:t>I</w:t>
      </w:r>
      <w:r w:rsidRPr="009F1B8A">
        <w:rPr>
          <w:rFonts w:ascii="Times New Roman" w:eastAsiaTheme="minorEastAsia" w:hAnsi="Times New Roman" w:cs="Times New Roman"/>
          <w:sz w:val="24"/>
          <w:szCs w:val="24"/>
          <w:vertAlign w:val="subscript"/>
        </w:rPr>
        <w:t>1</w:t>
      </w:r>
      <w:r w:rsidRPr="009F1B8A">
        <w:rPr>
          <w:rFonts w:ascii="Times New Roman" w:eastAsiaTheme="minorEastAsia" w:hAnsi="Times New Roman" w:cs="Times New Roman"/>
          <w:sz w:val="24"/>
          <w:szCs w:val="24"/>
        </w:rPr>
        <w:t xml:space="preserve"> – Interest under alternative 1</w:t>
      </w:r>
    </w:p>
    <w:p w14:paraId="5381B383" w14:textId="14872C5A" w:rsidR="00AF5C28" w:rsidRPr="009F1B8A" w:rsidRDefault="00AF5C28" w:rsidP="00AF5C28">
      <w:pPr>
        <w:pStyle w:val="NoSpacing"/>
        <w:jc w:val="both"/>
        <w:rPr>
          <w:rFonts w:ascii="Times New Roman" w:eastAsiaTheme="minorEastAsia" w:hAnsi="Times New Roman" w:cs="Times New Roman"/>
          <w:sz w:val="24"/>
          <w:szCs w:val="24"/>
        </w:rPr>
      </w:pPr>
      <w:r w:rsidRPr="009F1B8A">
        <w:rPr>
          <w:rFonts w:ascii="Times New Roman" w:eastAsiaTheme="minorEastAsia" w:hAnsi="Times New Roman" w:cs="Times New Roman"/>
          <w:sz w:val="24"/>
          <w:szCs w:val="24"/>
        </w:rPr>
        <w:t>I</w:t>
      </w:r>
      <w:r w:rsidRPr="009F1B8A">
        <w:rPr>
          <w:rFonts w:ascii="Times New Roman" w:eastAsiaTheme="minorEastAsia" w:hAnsi="Times New Roman" w:cs="Times New Roman"/>
          <w:sz w:val="24"/>
          <w:szCs w:val="24"/>
          <w:vertAlign w:val="subscript"/>
        </w:rPr>
        <w:t>2</w:t>
      </w:r>
      <w:r w:rsidRPr="009F1B8A">
        <w:rPr>
          <w:rFonts w:ascii="Times New Roman" w:eastAsiaTheme="minorEastAsia" w:hAnsi="Times New Roman" w:cs="Times New Roman"/>
          <w:sz w:val="24"/>
          <w:szCs w:val="24"/>
        </w:rPr>
        <w:t xml:space="preserve"> – Interest under alternative 2</w:t>
      </w:r>
    </w:p>
    <w:p w14:paraId="20BD291A" w14:textId="1403E052" w:rsidR="00AF5C28" w:rsidRPr="009F1B8A" w:rsidRDefault="00AF5C28" w:rsidP="00AF5C28">
      <w:pPr>
        <w:pStyle w:val="NoSpacing"/>
        <w:jc w:val="both"/>
        <w:rPr>
          <w:rFonts w:ascii="Times New Roman" w:eastAsiaTheme="minorEastAsia" w:hAnsi="Times New Roman" w:cs="Times New Roman"/>
          <w:sz w:val="24"/>
          <w:szCs w:val="24"/>
        </w:rPr>
      </w:pPr>
      <w:r w:rsidRPr="009F1B8A">
        <w:rPr>
          <w:rFonts w:ascii="Times New Roman" w:eastAsiaTheme="minorEastAsia" w:hAnsi="Times New Roman" w:cs="Times New Roman"/>
          <w:sz w:val="24"/>
          <w:szCs w:val="24"/>
        </w:rPr>
        <w:t>T – Tax rate</w:t>
      </w:r>
    </w:p>
    <w:p w14:paraId="73C1759D" w14:textId="050DE9E3" w:rsidR="00AF5C28" w:rsidRPr="009F1B8A" w:rsidRDefault="00AF5C28" w:rsidP="00AF5C28">
      <w:pPr>
        <w:pStyle w:val="NoSpacing"/>
        <w:jc w:val="both"/>
        <w:rPr>
          <w:rFonts w:ascii="Times New Roman" w:eastAsiaTheme="minorEastAsia" w:hAnsi="Times New Roman" w:cs="Times New Roman"/>
          <w:sz w:val="24"/>
          <w:szCs w:val="24"/>
        </w:rPr>
      </w:pPr>
      <w:r w:rsidRPr="009F1B8A">
        <w:rPr>
          <w:rFonts w:ascii="Times New Roman" w:eastAsiaTheme="minorEastAsia" w:hAnsi="Times New Roman" w:cs="Times New Roman"/>
          <w:sz w:val="24"/>
          <w:szCs w:val="24"/>
        </w:rPr>
        <w:t>PD – Preference dividends</w:t>
      </w:r>
    </w:p>
    <w:p w14:paraId="01D25693" w14:textId="14DC4D8C" w:rsidR="00AF5C28" w:rsidRPr="009F1B8A" w:rsidRDefault="00AF5C28" w:rsidP="00AF5C28">
      <w:pPr>
        <w:pStyle w:val="NoSpacing"/>
        <w:jc w:val="both"/>
        <w:rPr>
          <w:rFonts w:ascii="Times New Roman" w:eastAsiaTheme="minorEastAsia" w:hAnsi="Times New Roman" w:cs="Times New Roman"/>
          <w:sz w:val="24"/>
          <w:szCs w:val="24"/>
        </w:rPr>
      </w:pPr>
      <w:r w:rsidRPr="009F1B8A">
        <w:rPr>
          <w:rFonts w:ascii="Times New Roman" w:eastAsiaTheme="minorEastAsia" w:hAnsi="Times New Roman" w:cs="Times New Roman"/>
          <w:sz w:val="24"/>
          <w:szCs w:val="24"/>
        </w:rPr>
        <w:t>S</w:t>
      </w:r>
      <w:r w:rsidRPr="009F1B8A">
        <w:rPr>
          <w:rFonts w:ascii="Times New Roman" w:eastAsiaTheme="minorEastAsia" w:hAnsi="Times New Roman" w:cs="Times New Roman"/>
          <w:sz w:val="24"/>
          <w:szCs w:val="24"/>
          <w:vertAlign w:val="subscript"/>
        </w:rPr>
        <w:t>1</w:t>
      </w:r>
      <w:r w:rsidRPr="009F1B8A">
        <w:rPr>
          <w:rFonts w:ascii="Times New Roman" w:eastAsiaTheme="minorEastAsia" w:hAnsi="Times New Roman" w:cs="Times New Roman"/>
          <w:sz w:val="24"/>
          <w:szCs w:val="24"/>
        </w:rPr>
        <w:t xml:space="preserve"> – Number of equity shares under alternative 1</w:t>
      </w:r>
    </w:p>
    <w:p w14:paraId="58E355F9" w14:textId="7E620F32" w:rsidR="00AF5C28" w:rsidRPr="009F1B8A" w:rsidRDefault="00AF5C28" w:rsidP="00AF5C28">
      <w:pPr>
        <w:pStyle w:val="NoSpacing"/>
        <w:jc w:val="both"/>
        <w:rPr>
          <w:rFonts w:ascii="Times New Roman" w:eastAsiaTheme="minorEastAsia" w:hAnsi="Times New Roman" w:cs="Times New Roman"/>
          <w:sz w:val="24"/>
          <w:szCs w:val="24"/>
        </w:rPr>
      </w:pPr>
      <w:r w:rsidRPr="009F1B8A">
        <w:rPr>
          <w:rFonts w:ascii="Times New Roman" w:eastAsiaTheme="minorEastAsia" w:hAnsi="Times New Roman" w:cs="Times New Roman"/>
          <w:sz w:val="24"/>
          <w:szCs w:val="24"/>
        </w:rPr>
        <w:t>S</w:t>
      </w:r>
      <w:r w:rsidRPr="009F1B8A">
        <w:rPr>
          <w:rFonts w:ascii="Times New Roman" w:eastAsiaTheme="minorEastAsia" w:hAnsi="Times New Roman" w:cs="Times New Roman"/>
          <w:sz w:val="24"/>
          <w:szCs w:val="24"/>
          <w:vertAlign w:val="subscript"/>
        </w:rPr>
        <w:t>2</w:t>
      </w:r>
      <w:r w:rsidRPr="009F1B8A">
        <w:rPr>
          <w:rFonts w:ascii="Times New Roman" w:eastAsiaTheme="minorEastAsia" w:hAnsi="Times New Roman" w:cs="Times New Roman"/>
          <w:sz w:val="24"/>
          <w:szCs w:val="24"/>
        </w:rPr>
        <w:t xml:space="preserve"> – Number of equity shares under alternative 2</w:t>
      </w:r>
    </w:p>
    <w:p w14:paraId="6297B306" w14:textId="77777777" w:rsidR="00AF5C28" w:rsidRPr="00AF5C28" w:rsidRDefault="00AF5C28" w:rsidP="00AF5C28">
      <w:pPr>
        <w:pStyle w:val="NoSpacing"/>
        <w:jc w:val="both"/>
        <w:rPr>
          <w:rFonts w:ascii="Times New Roman" w:eastAsiaTheme="minorEastAsia" w:hAnsi="Times New Roman" w:cs="Times New Roman"/>
          <w:b/>
          <w:sz w:val="24"/>
          <w:szCs w:val="24"/>
        </w:rPr>
      </w:pPr>
    </w:p>
    <w:p w14:paraId="6C0FDF22" w14:textId="77777777" w:rsidR="00AF5C28" w:rsidRPr="00AF5C28" w:rsidRDefault="00AF5C28" w:rsidP="001467F8">
      <w:pPr>
        <w:pStyle w:val="NoSpacing"/>
        <w:jc w:val="both"/>
        <w:rPr>
          <w:rFonts w:ascii="Times New Roman" w:eastAsiaTheme="minorEastAsia" w:hAnsi="Times New Roman" w:cs="Times New Roman"/>
          <w:b/>
          <w:sz w:val="24"/>
          <w:szCs w:val="24"/>
        </w:rPr>
      </w:pPr>
    </w:p>
    <w:p w14:paraId="3633CA9B" w14:textId="07D3256D" w:rsidR="00AF5C28" w:rsidRPr="00C05450" w:rsidRDefault="008A500E" w:rsidP="00AF5C28">
      <w:pPr>
        <w:pStyle w:val="NoSpacing"/>
        <w:jc w:val="both"/>
        <w:rPr>
          <w:rFonts w:ascii="Times New Roman" w:eastAsiaTheme="minorEastAsia" w:hAnsi="Times New Roman" w:cs="Times New Roman"/>
          <w:bCs/>
          <w:iCs/>
          <w:sz w:val="24"/>
          <w:szCs w:val="24"/>
        </w:rPr>
      </w:pPr>
      <m:oMathPara>
        <m:oMathParaPr>
          <m:jc m:val="left"/>
        </m:oMathParaPr>
        <m:oMath>
          <m:f>
            <m:fPr>
              <m:ctrlPr>
                <w:rPr>
                  <w:rFonts w:ascii="Cambria Math" w:hAnsi="Cambria Math" w:cs="Times New Roman"/>
                  <w:bCs/>
                  <w:iCs/>
                  <w:sz w:val="24"/>
                  <w:szCs w:val="24"/>
                </w:rPr>
              </m:ctrlPr>
            </m:fPr>
            <m:num>
              <m:d>
                <m:dPr>
                  <m:ctrlPr>
                    <w:rPr>
                      <w:rFonts w:ascii="Cambria Math" w:hAnsi="Cambria Math" w:cs="Times New Roman"/>
                      <w:bCs/>
                      <w:iCs/>
                      <w:sz w:val="24"/>
                      <w:szCs w:val="24"/>
                    </w:rPr>
                  </m:ctrlPr>
                </m:dPr>
                <m:e>
                  <m:r>
                    <m:rPr>
                      <m:sty m:val="p"/>
                    </m:rPr>
                    <w:rPr>
                      <w:rFonts w:ascii="Cambria Math" w:hAnsi="Cambria Math" w:cs="Times New Roman"/>
                      <w:sz w:val="24"/>
                      <w:szCs w:val="24"/>
                    </w:rPr>
                    <m:t>X-0.00</m:t>
                  </m:r>
                </m:e>
              </m:d>
              <m:d>
                <m:dPr>
                  <m:ctrlPr>
                    <w:rPr>
                      <w:rFonts w:ascii="Cambria Math" w:hAnsi="Cambria Math" w:cs="Times New Roman"/>
                      <w:bCs/>
                      <w:iCs/>
                      <w:sz w:val="24"/>
                      <w:szCs w:val="24"/>
                    </w:rPr>
                  </m:ctrlPr>
                </m:dPr>
                <m:e>
                  <m:r>
                    <m:rPr>
                      <m:sty m:val="p"/>
                    </m:rPr>
                    <w:rPr>
                      <w:rFonts w:ascii="Cambria Math" w:hAnsi="Cambria Math" w:cs="Times New Roman"/>
                      <w:sz w:val="24"/>
                      <w:szCs w:val="24"/>
                    </w:rPr>
                    <m:t>1-0.4</m:t>
                  </m:r>
                </m:e>
              </m:d>
              <m:r>
                <m:rPr>
                  <m:sty m:val="p"/>
                </m:rPr>
                <w:rPr>
                  <w:rFonts w:ascii="Cambria Math" w:hAnsi="Cambria Math" w:cs="Times New Roman"/>
                  <w:sz w:val="24"/>
                  <w:szCs w:val="24"/>
                </w:rPr>
                <m:t>-0.00</m:t>
              </m:r>
            </m:num>
            <m:den>
              <m:r>
                <m:rPr>
                  <m:sty m:val="p"/>
                </m:rPr>
                <w:rPr>
                  <w:rFonts w:ascii="Cambria Math" w:hAnsi="Cambria Math" w:cs="Times New Roman"/>
                  <w:sz w:val="24"/>
                  <w:szCs w:val="24"/>
                </w:rPr>
                <m:t>2,000,000</m:t>
              </m:r>
            </m:den>
          </m:f>
          <m:r>
            <m:rPr>
              <m:sty m:val="p"/>
            </m:rPr>
            <w:rPr>
              <w:rFonts w:ascii="Cambria Math" w:hAnsi="Cambria Math" w:cs="Times New Roman"/>
              <w:sz w:val="24"/>
              <w:szCs w:val="24"/>
            </w:rPr>
            <m:t>=</m:t>
          </m:r>
          <m:f>
            <m:fPr>
              <m:ctrlPr>
                <w:rPr>
                  <w:rFonts w:ascii="Cambria Math" w:hAnsi="Cambria Math" w:cs="Times New Roman"/>
                  <w:bCs/>
                  <w:iCs/>
                  <w:sz w:val="24"/>
                  <w:szCs w:val="24"/>
                </w:rPr>
              </m:ctrlPr>
            </m:fPr>
            <m:num>
              <m:d>
                <m:dPr>
                  <m:ctrlPr>
                    <w:rPr>
                      <w:rFonts w:ascii="Cambria Math" w:hAnsi="Cambria Math" w:cs="Times New Roman"/>
                      <w:bCs/>
                      <w:iCs/>
                      <w:sz w:val="24"/>
                      <w:szCs w:val="24"/>
                    </w:rPr>
                  </m:ctrlPr>
                </m:dPr>
                <m:e>
                  <m:r>
                    <m:rPr>
                      <m:sty m:val="p"/>
                    </m:rPr>
                    <w:rPr>
                      <w:rFonts w:ascii="Cambria Math" w:hAnsi="Cambria Math" w:cs="Times New Roman"/>
                      <w:sz w:val="24"/>
                      <w:szCs w:val="24"/>
                    </w:rPr>
                    <m:t>X-800,000</m:t>
                  </m:r>
                </m:e>
              </m:d>
              <m:d>
                <m:dPr>
                  <m:ctrlPr>
                    <w:rPr>
                      <w:rFonts w:ascii="Cambria Math" w:hAnsi="Cambria Math" w:cs="Times New Roman"/>
                      <w:bCs/>
                      <w:iCs/>
                      <w:sz w:val="24"/>
                      <w:szCs w:val="24"/>
                    </w:rPr>
                  </m:ctrlPr>
                </m:dPr>
                <m:e>
                  <m:r>
                    <m:rPr>
                      <m:sty m:val="p"/>
                    </m:rPr>
                    <w:rPr>
                      <w:rFonts w:ascii="Cambria Math" w:hAnsi="Cambria Math" w:cs="Times New Roman"/>
                      <w:sz w:val="24"/>
                      <w:szCs w:val="24"/>
                    </w:rPr>
                    <m:t>1-0.4</m:t>
                  </m:r>
                </m:e>
              </m:d>
              <m:r>
                <m:rPr>
                  <m:sty m:val="p"/>
                </m:rPr>
                <w:rPr>
                  <w:rFonts w:ascii="Cambria Math" w:hAnsi="Cambria Math" w:cs="Times New Roman"/>
                  <w:sz w:val="24"/>
                  <w:szCs w:val="24"/>
                </w:rPr>
                <m:t>-0.00</m:t>
              </m:r>
            </m:num>
            <m:den>
              <m:r>
                <m:rPr>
                  <m:sty m:val="p"/>
                </m:rPr>
                <w:rPr>
                  <w:rFonts w:ascii="Cambria Math" w:hAnsi="Cambria Math" w:cs="Times New Roman"/>
                  <w:sz w:val="24"/>
                  <w:szCs w:val="24"/>
                </w:rPr>
                <m:t>1,000,000</m:t>
              </m:r>
            </m:den>
          </m:f>
        </m:oMath>
      </m:oMathPara>
    </w:p>
    <w:p w14:paraId="5617B80F" w14:textId="77777777" w:rsidR="00F24D58" w:rsidRPr="00C05450" w:rsidRDefault="00F24D58" w:rsidP="00AF5C28">
      <w:pPr>
        <w:pStyle w:val="NoSpacing"/>
        <w:jc w:val="both"/>
        <w:rPr>
          <w:rFonts w:ascii="Times New Roman" w:eastAsiaTheme="minorEastAsia" w:hAnsi="Times New Roman" w:cs="Times New Roman"/>
          <w:bCs/>
          <w:iCs/>
          <w:sz w:val="24"/>
          <w:szCs w:val="24"/>
        </w:rPr>
      </w:pPr>
    </w:p>
    <w:p w14:paraId="6B5C60B2" w14:textId="77777777" w:rsidR="00F24D58" w:rsidRPr="00C05450" w:rsidRDefault="00F24D58" w:rsidP="00AF5C28">
      <w:pPr>
        <w:pStyle w:val="NoSpacing"/>
        <w:jc w:val="both"/>
        <w:rPr>
          <w:rFonts w:ascii="Times New Roman" w:eastAsiaTheme="minorEastAsia" w:hAnsi="Times New Roman" w:cs="Times New Roman"/>
          <w:bCs/>
          <w:iCs/>
          <w:sz w:val="24"/>
          <w:szCs w:val="24"/>
        </w:rPr>
      </w:pPr>
    </w:p>
    <w:p w14:paraId="0A42B74F" w14:textId="76C41F1E" w:rsidR="00AF5C28" w:rsidRPr="00C05450" w:rsidRDefault="00C05450" w:rsidP="00AF5C28">
      <w:pPr>
        <w:pStyle w:val="NoSpacing"/>
        <w:jc w:val="both"/>
        <w:rPr>
          <w:rFonts w:ascii="Times New Roman" w:eastAsiaTheme="minorEastAsia" w:hAnsi="Times New Roman" w:cs="Times New Roman"/>
          <w:bCs/>
          <w:iCs/>
          <w:sz w:val="24"/>
          <w:szCs w:val="24"/>
        </w:rPr>
      </w:pPr>
      <m:oMathPara>
        <m:oMathParaPr>
          <m:jc m:val="left"/>
        </m:oMathParaPr>
        <m:oMath>
          <m:r>
            <m:rPr>
              <m:sty m:val="p"/>
            </m:rPr>
            <w:rPr>
              <w:rFonts w:ascii="Cambria Math" w:eastAsiaTheme="minorEastAsia" w:hAnsi="Cambria Math" w:cs="Times New Roman"/>
              <w:sz w:val="24"/>
              <w:szCs w:val="24"/>
            </w:rPr>
            <m:t>1,000,000</m:t>
          </m:r>
          <m:d>
            <m:dPr>
              <m:begChr m:val="["/>
              <m:endChr m:val="]"/>
              <m:ctrlPr>
                <w:rPr>
                  <w:rFonts w:ascii="Cambria Math" w:eastAsiaTheme="minorEastAsia" w:hAnsi="Cambria Math" w:cs="Times New Roman"/>
                  <w:bCs/>
                  <w:iCs/>
                  <w:sz w:val="24"/>
                  <w:szCs w:val="24"/>
                </w:rPr>
              </m:ctrlPr>
            </m:dPr>
            <m:e>
              <m:r>
                <m:rPr>
                  <m:sty m:val="p"/>
                </m:rPr>
                <w:rPr>
                  <w:rFonts w:ascii="Cambria Math" w:hAnsi="Cambria Math" w:cs="Times New Roman"/>
                  <w:sz w:val="24"/>
                  <w:szCs w:val="24"/>
                </w:rPr>
                <m:t>0.6X</m:t>
              </m:r>
            </m:e>
          </m:d>
          <m:r>
            <m:rPr>
              <m:sty m:val="p"/>
            </m:rPr>
            <w:rPr>
              <w:rFonts w:ascii="Cambria Math" w:eastAsiaTheme="minorEastAsia" w:hAnsi="Cambria Math" w:cs="Times New Roman"/>
              <w:sz w:val="24"/>
              <w:szCs w:val="24"/>
            </w:rPr>
            <m:t>=2,000,000</m:t>
          </m:r>
          <m:d>
            <m:dPr>
              <m:begChr m:val="["/>
              <m:endChr m:val="]"/>
              <m:ctrlPr>
                <w:rPr>
                  <w:rFonts w:ascii="Cambria Math" w:eastAsiaTheme="minorEastAsia" w:hAnsi="Cambria Math" w:cs="Times New Roman"/>
                  <w:bCs/>
                  <w:iCs/>
                  <w:sz w:val="24"/>
                  <w:szCs w:val="24"/>
                </w:rPr>
              </m:ctrlPr>
            </m:dPr>
            <m:e>
              <m:r>
                <m:rPr>
                  <m:sty m:val="p"/>
                </m:rPr>
                <w:rPr>
                  <w:rFonts w:ascii="Cambria Math" w:hAnsi="Cambria Math" w:cs="Times New Roman"/>
                  <w:sz w:val="24"/>
                  <w:szCs w:val="24"/>
                </w:rPr>
                <m:t>0.6X-480,000</m:t>
              </m:r>
            </m:e>
          </m:d>
        </m:oMath>
      </m:oMathPara>
    </w:p>
    <w:p w14:paraId="2EA3A995" w14:textId="77777777" w:rsidR="00AF5C28" w:rsidRPr="00C05450" w:rsidRDefault="00AF5C28" w:rsidP="001467F8">
      <w:pPr>
        <w:pStyle w:val="NoSpacing"/>
        <w:jc w:val="both"/>
        <w:rPr>
          <w:rFonts w:ascii="Times New Roman" w:eastAsiaTheme="minorEastAsia" w:hAnsi="Times New Roman" w:cs="Times New Roman"/>
          <w:bCs/>
          <w:iCs/>
          <w:sz w:val="24"/>
          <w:szCs w:val="24"/>
        </w:rPr>
      </w:pPr>
    </w:p>
    <w:p w14:paraId="71FA6A1F" w14:textId="40A48020" w:rsidR="00AF5C28" w:rsidRPr="00C05450" w:rsidRDefault="00C05450" w:rsidP="001467F8">
      <w:pPr>
        <w:pStyle w:val="NoSpacing"/>
        <w:jc w:val="both"/>
        <w:rPr>
          <w:rFonts w:ascii="Times New Roman" w:eastAsiaTheme="minorEastAsia" w:hAnsi="Times New Roman" w:cs="Times New Roman"/>
          <w:bCs/>
          <w:iCs/>
          <w:sz w:val="24"/>
          <w:szCs w:val="24"/>
        </w:rPr>
      </w:pPr>
      <m:oMathPara>
        <m:oMathParaPr>
          <m:jc m:val="left"/>
        </m:oMathParaPr>
        <m:oMath>
          <m:r>
            <m:rPr>
              <m:sty m:val="p"/>
            </m:rPr>
            <w:rPr>
              <w:rFonts w:ascii="Cambria Math" w:eastAsiaTheme="minorEastAsia" w:hAnsi="Cambria Math" w:cs="Times New Roman"/>
              <w:sz w:val="24"/>
              <w:szCs w:val="24"/>
            </w:rPr>
            <m:t>600,000X=1,200,000X-960,000,000,000</m:t>
          </m:r>
        </m:oMath>
      </m:oMathPara>
    </w:p>
    <w:p w14:paraId="326BF0E3" w14:textId="7B2D2406" w:rsidR="00AF5C28" w:rsidRPr="00C05450" w:rsidRDefault="00AF5C28" w:rsidP="001467F8">
      <w:pPr>
        <w:pStyle w:val="NoSpacing"/>
        <w:jc w:val="both"/>
        <w:rPr>
          <w:rFonts w:ascii="Times New Roman" w:eastAsiaTheme="minorEastAsia" w:hAnsi="Times New Roman" w:cs="Times New Roman"/>
          <w:bCs/>
          <w:iCs/>
          <w:sz w:val="24"/>
          <w:szCs w:val="24"/>
        </w:rPr>
      </w:pPr>
    </w:p>
    <w:p w14:paraId="5F164B99" w14:textId="3E0E0D12" w:rsidR="00F24D58" w:rsidRPr="00C05450" w:rsidRDefault="00C05450" w:rsidP="00F24D58">
      <w:pPr>
        <w:pStyle w:val="NoSpacing"/>
        <w:jc w:val="both"/>
        <w:rPr>
          <w:rFonts w:ascii="Times New Roman" w:eastAsiaTheme="minorEastAsia" w:hAnsi="Times New Roman" w:cs="Times New Roman"/>
          <w:bCs/>
          <w:iCs/>
          <w:sz w:val="24"/>
          <w:szCs w:val="24"/>
        </w:rPr>
      </w:pPr>
      <m:oMathPara>
        <m:oMathParaPr>
          <m:jc m:val="left"/>
        </m:oMathParaPr>
        <m:oMath>
          <m:r>
            <m:rPr>
              <m:sty m:val="p"/>
            </m:rPr>
            <w:rPr>
              <w:rFonts w:ascii="Cambria Math" w:eastAsiaTheme="minorEastAsia" w:hAnsi="Cambria Math" w:cs="Times New Roman"/>
              <w:sz w:val="24"/>
              <w:szCs w:val="24"/>
            </w:rPr>
            <m:t>960,000,000,000=1,200,000X-600,000X</m:t>
          </m:r>
        </m:oMath>
      </m:oMathPara>
    </w:p>
    <w:p w14:paraId="00156320" w14:textId="77777777" w:rsidR="00F24D58" w:rsidRPr="00C05450" w:rsidRDefault="00F24D58" w:rsidP="00F24D58">
      <w:pPr>
        <w:pStyle w:val="NoSpacing"/>
        <w:jc w:val="both"/>
        <w:rPr>
          <w:rFonts w:ascii="Times New Roman" w:eastAsiaTheme="minorEastAsia" w:hAnsi="Times New Roman" w:cs="Times New Roman"/>
          <w:bCs/>
          <w:iCs/>
          <w:sz w:val="24"/>
          <w:szCs w:val="24"/>
        </w:rPr>
      </w:pPr>
    </w:p>
    <w:p w14:paraId="0409CA2C" w14:textId="1191CCA8" w:rsidR="00F24D58" w:rsidRPr="00C05450" w:rsidRDefault="00C05450" w:rsidP="00F24D58">
      <w:pPr>
        <w:pStyle w:val="NoSpacing"/>
        <w:jc w:val="both"/>
        <w:rPr>
          <w:rFonts w:ascii="Times New Roman" w:eastAsiaTheme="minorEastAsia" w:hAnsi="Times New Roman" w:cs="Times New Roman"/>
          <w:bCs/>
          <w:iCs/>
          <w:sz w:val="24"/>
          <w:szCs w:val="24"/>
        </w:rPr>
      </w:pPr>
      <m:oMathPara>
        <m:oMathParaPr>
          <m:jc m:val="left"/>
        </m:oMathParaPr>
        <m:oMath>
          <m:r>
            <m:rPr>
              <m:sty m:val="p"/>
            </m:rPr>
            <w:rPr>
              <w:rFonts w:ascii="Cambria Math" w:eastAsiaTheme="minorEastAsia" w:hAnsi="Cambria Math" w:cs="Times New Roman"/>
              <w:sz w:val="24"/>
              <w:szCs w:val="24"/>
            </w:rPr>
            <m:t>960,000,000,000=600,000X</m:t>
          </m:r>
        </m:oMath>
      </m:oMathPara>
    </w:p>
    <w:p w14:paraId="361B0C5B" w14:textId="77777777" w:rsidR="00F24D58" w:rsidRPr="00F24D58" w:rsidRDefault="00F24D58" w:rsidP="00F24D58">
      <w:pPr>
        <w:pStyle w:val="NoSpacing"/>
        <w:jc w:val="both"/>
        <w:rPr>
          <w:rFonts w:ascii="Times New Roman" w:eastAsiaTheme="minorEastAsia" w:hAnsi="Times New Roman" w:cs="Times New Roman"/>
          <w:b/>
          <w:sz w:val="24"/>
          <w:szCs w:val="24"/>
        </w:rPr>
      </w:pPr>
    </w:p>
    <w:p w14:paraId="4468B038" w14:textId="0139B69E" w:rsidR="00F24D58" w:rsidRPr="00C05450" w:rsidRDefault="000223C0" w:rsidP="00F24D58">
      <w:pPr>
        <w:pStyle w:val="NoSpacing"/>
        <w:jc w:val="both"/>
        <w:rPr>
          <w:rFonts w:ascii="Times New Roman" w:eastAsiaTheme="minorEastAsia" w:hAnsi="Times New Roman" w:cs="Times New Roman"/>
          <w:b/>
          <w:sz w:val="24"/>
          <w:szCs w:val="24"/>
          <w:u w:val="single"/>
        </w:rPr>
      </w:pPr>
      <m:oMathPara>
        <m:oMathParaPr>
          <m:jc m:val="left"/>
        </m:oMathParaPr>
        <m:oMath>
          <m:r>
            <m:rPr>
              <m:sty m:val="bi"/>
            </m:rPr>
            <w:rPr>
              <w:rFonts w:ascii="Cambria Math" w:eastAsiaTheme="minorEastAsia" w:hAnsi="Cambria Math" w:cs="Times New Roman"/>
              <w:sz w:val="24"/>
              <w:szCs w:val="24"/>
              <w:u w:val="single"/>
            </w:rPr>
            <m:t>X=$1,600,000</m:t>
          </m:r>
        </m:oMath>
      </m:oMathPara>
    </w:p>
    <w:p w14:paraId="4735C70A" w14:textId="77777777" w:rsidR="00F24D58" w:rsidRPr="00F24D58" w:rsidRDefault="00F24D58" w:rsidP="00F24D58">
      <w:pPr>
        <w:pStyle w:val="NoSpacing"/>
        <w:jc w:val="both"/>
        <w:rPr>
          <w:rFonts w:ascii="Times New Roman" w:eastAsiaTheme="minorEastAsia" w:hAnsi="Times New Roman" w:cs="Times New Roman"/>
          <w:b/>
          <w:sz w:val="24"/>
          <w:szCs w:val="24"/>
        </w:rPr>
      </w:pPr>
    </w:p>
    <w:p w14:paraId="0DCBE242" w14:textId="77777777" w:rsidR="00AF5C28" w:rsidRPr="00C05450" w:rsidRDefault="00AF5C28" w:rsidP="001467F8">
      <w:pPr>
        <w:pStyle w:val="NoSpacing"/>
        <w:jc w:val="both"/>
        <w:rPr>
          <w:rFonts w:ascii="Times New Roman" w:hAnsi="Times New Roman" w:cs="Times New Roman"/>
          <w:b/>
          <w:bCs/>
          <w:sz w:val="24"/>
          <w:szCs w:val="24"/>
        </w:rPr>
      </w:pPr>
    </w:p>
    <w:p w14:paraId="6D1B6D1B" w14:textId="6024F2A6" w:rsidR="00691800" w:rsidRPr="000223C0" w:rsidRDefault="00691800" w:rsidP="001467F8">
      <w:pPr>
        <w:pStyle w:val="NoSpacing"/>
        <w:numPr>
          <w:ilvl w:val="0"/>
          <w:numId w:val="2"/>
        </w:numPr>
        <w:ind w:left="360"/>
        <w:jc w:val="both"/>
        <w:rPr>
          <w:rFonts w:ascii="Times New Roman" w:hAnsi="Times New Roman" w:cs="Times New Roman"/>
          <w:sz w:val="24"/>
          <w:szCs w:val="24"/>
        </w:rPr>
      </w:pPr>
      <w:r w:rsidRPr="00C05450">
        <w:rPr>
          <w:rFonts w:ascii="Times New Roman" w:eastAsiaTheme="minorEastAsia" w:hAnsi="Times New Roman" w:cs="Times New Roman"/>
          <w:b/>
          <w:bCs/>
          <w:sz w:val="24"/>
          <w:szCs w:val="24"/>
        </w:rPr>
        <w:t>How do you know your calculations are correct?</w:t>
      </w:r>
      <w:r w:rsidRPr="00B72F69">
        <w:rPr>
          <w:rFonts w:ascii="Times New Roman" w:eastAsiaTheme="minorEastAsia" w:hAnsi="Times New Roman" w:cs="Times New Roman"/>
          <w:sz w:val="24"/>
          <w:szCs w:val="24"/>
        </w:rPr>
        <w:t xml:space="preserve"> </w:t>
      </w:r>
      <w:r w:rsidRPr="00B72F69">
        <w:rPr>
          <w:rFonts w:ascii="Times New Roman" w:eastAsiaTheme="minorEastAsia" w:hAnsi="Times New Roman" w:cs="Times New Roman"/>
          <w:b/>
          <w:sz w:val="24"/>
          <w:szCs w:val="24"/>
        </w:rPr>
        <w:t>(2 marks)</w:t>
      </w:r>
    </w:p>
    <w:p w14:paraId="226D780A" w14:textId="3D39E4D1" w:rsidR="003638FF" w:rsidRPr="00C05450" w:rsidRDefault="009F1B8A" w:rsidP="001467F8">
      <w:pPr>
        <w:pStyle w:val="NoSpacing"/>
        <w:jc w:val="both"/>
        <w:rPr>
          <w:rFonts w:ascii="Times New Roman" w:hAnsi="Times New Roman" w:cs="Times New Roman"/>
          <w:bCs/>
          <w:sz w:val="24"/>
          <w:szCs w:val="24"/>
        </w:rPr>
      </w:pPr>
      <w:r w:rsidRPr="00C05450">
        <w:rPr>
          <w:rFonts w:ascii="Times New Roman" w:hAnsi="Times New Roman" w:cs="Times New Roman"/>
          <w:bCs/>
          <w:sz w:val="24"/>
          <w:szCs w:val="24"/>
        </w:rPr>
        <w:t>Through determining the EBIT/EPS for both firms using the EBIT level I have computed.</w:t>
      </w:r>
    </w:p>
    <w:p w14:paraId="710BF918" w14:textId="77777777" w:rsidR="009F1B8A" w:rsidRPr="00B72F69" w:rsidRDefault="009F1B8A" w:rsidP="001467F8">
      <w:pPr>
        <w:pStyle w:val="NoSpacing"/>
        <w:jc w:val="both"/>
        <w:rPr>
          <w:rFonts w:ascii="Times New Roman" w:hAnsi="Times New Roman" w:cs="Times New Roman"/>
          <w:sz w:val="24"/>
          <w:szCs w:val="24"/>
        </w:rPr>
      </w:pPr>
    </w:p>
    <w:p w14:paraId="50359892" w14:textId="205B5848" w:rsidR="00691800" w:rsidRPr="00197AFB" w:rsidRDefault="00691800" w:rsidP="001467F8">
      <w:pPr>
        <w:pStyle w:val="NoSpacing"/>
        <w:numPr>
          <w:ilvl w:val="0"/>
          <w:numId w:val="2"/>
        </w:numPr>
        <w:ind w:left="360"/>
        <w:jc w:val="both"/>
        <w:rPr>
          <w:rFonts w:ascii="Times New Roman" w:hAnsi="Times New Roman" w:cs="Times New Roman"/>
          <w:sz w:val="24"/>
          <w:szCs w:val="24"/>
        </w:rPr>
      </w:pPr>
      <w:r w:rsidRPr="00C05450">
        <w:rPr>
          <w:rFonts w:ascii="Times New Roman" w:hAnsi="Times New Roman" w:cs="Times New Roman"/>
          <w:b/>
          <w:bCs/>
          <w:sz w:val="24"/>
          <w:szCs w:val="24"/>
        </w:rPr>
        <w:t>What is the significance of this EBIT/EPS indifference point?</w:t>
      </w:r>
      <w:r w:rsidRPr="00B72F69">
        <w:rPr>
          <w:rFonts w:ascii="Times New Roman" w:hAnsi="Times New Roman" w:cs="Times New Roman"/>
          <w:sz w:val="24"/>
          <w:szCs w:val="24"/>
        </w:rPr>
        <w:t xml:space="preserve"> </w:t>
      </w:r>
      <w:r w:rsidRPr="00B72F69">
        <w:rPr>
          <w:rFonts w:ascii="Times New Roman" w:hAnsi="Times New Roman" w:cs="Times New Roman"/>
          <w:b/>
          <w:sz w:val="24"/>
          <w:szCs w:val="24"/>
        </w:rPr>
        <w:t>(2 marks)</w:t>
      </w:r>
    </w:p>
    <w:p w14:paraId="6B56952D" w14:textId="40997EFD" w:rsidR="00197AFB" w:rsidRPr="00C05450" w:rsidRDefault="00475762" w:rsidP="00197AFB">
      <w:pPr>
        <w:pStyle w:val="NoSpacing"/>
        <w:jc w:val="both"/>
        <w:rPr>
          <w:rFonts w:ascii="Times New Roman" w:hAnsi="Times New Roman" w:cs="Times New Roman"/>
          <w:bCs/>
          <w:sz w:val="24"/>
          <w:szCs w:val="24"/>
        </w:rPr>
      </w:pPr>
      <w:r w:rsidRPr="00C05450">
        <w:rPr>
          <w:rFonts w:ascii="Times New Roman" w:hAnsi="Times New Roman" w:cs="Times New Roman"/>
          <w:bCs/>
          <w:sz w:val="24"/>
          <w:szCs w:val="24"/>
        </w:rPr>
        <w:t>It indicates the point at which both financing methods have the same impact on the EBIT of the company. Below this point, all equity financing will be preferred and above the point will necessitate choice a mix of both equity and debt to have a better EBIT.</w:t>
      </w:r>
    </w:p>
    <w:p w14:paraId="32FD11CC" w14:textId="77777777" w:rsidR="003638FF" w:rsidRPr="00C05450" w:rsidRDefault="003638FF" w:rsidP="001467F8">
      <w:pPr>
        <w:pStyle w:val="NoSpacing"/>
        <w:jc w:val="both"/>
        <w:rPr>
          <w:rFonts w:ascii="Times New Roman" w:hAnsi="Times New Roman" w:cs="Times New Roman"/>
          <w:b/>
          <w:bCs/>
          <w:sz w:val="24"/>
          <w:szCs w:val="24"/>
        </w:rPr>
      </w:pPr>
    </w:p>
    <w:p w14:paraId="6BAD4025" w14:textId="50D6D890" w:rsidR="001C69AF" w:rsidRPr="00475762" w:rsidRDefault="00691800" w:rsidP="001467F8">
      <w:pPr>
        <w:pStyle w:val="NoSpacing"/>
        <w:numPr>
          <w:ilvl w:val="0"/>
          <w:numId w:val="2"/>
        </w:numPr>
        <w:ind w:left="360"/>
        <w:jc w:val="both"/>
        <w:rPr>
          <w:rFonts w:ascii="Times New Roman" w:hAnsi="Times New Roman" w:cs="Times New Roman"/>
          <w:sz w:val="24"/>
          <w:szCs w:val="24"/>
        </w:rPr>
      </w:pPr>
      <w:r w:rsidRPr="00C05450">
        <w:rPr>
          <w:rFonts w:ascii="Times New Roman" w:hAnsi="Times New Roman" w:cs="Times New Roman"/>
          <w:b/>
          <w:bCs/>
          <w:sz w:val="24"/>
          <w:szCs w:val="24"/>
        </w:rPr>
        <w:t>Which financing plan should the company use?</w:t>
      </w:r>
      <w:r w:rsidRPr="00B72F69">
        <w:rPr>
          <w:rFonts w:ascii="Times New Roman" w:hAnsi="Times New Roman" w:cs="Times New Roman"/>
          <w:sz w:val="24"/>
          <w:szCs w:val="24"/>
        </w:rPr>
        <w:t xml:space="preserve"> </w:t>
      </w:r>
      <w:r w:rsidRPr="00B72F69">
        <w:rPr>
          <w:rFonts w:ascii="Times New Roman" w:hAnsi="Times New Roman" w:cs="Times New Roman"/>
          <w:b/>
          <w:sz w:val="24"/>
          <w:szCs w:val="24"/>
        </w:rPr>
        <w:t>(2 marks)</w:t>
      </w:r>
    </w:p>
    <w:p w14:paraId="5D3EEA0C" w14:textId="3533882F" w:rsidR="00475762" w:rsidRPr="00C05450" w:rsidRDefault="00475762" w:rsidP="00475762">
      <w:pPr>
        <w:pStyle w:val="NoSpacing"/>
        <w:jc w:val="both"/>
        <w:rPr>
          <w:rFonts w:ascii="Times New Roman" w:hAnsi="Times New Roman" w:cs="Times New Roman"/>
          <w:bCs/>
          <w:sz w:val="24"/>
          <w:szCs w:val="24"/>
        </w:rPr>
      </w:pPr>
      <w:r w:rsidRPr="00C05450">
        <w:rPr>
          <w:rFonts w:ascii="Times New Roman" w:hAnsi="Times New Roman" w:cs="Times New Roman"/>
          <w:bCs/>
          <w:sz w:val="24"/>
          <w:szCs w:val="24"/>
        </w:rPr>
        <w:t>All equity financing. This is because the company is estimating a lower EBIT than the indifference point EBIT</w:t>
      </w:r>
    </w:p>
    <w:sectPr w:rsidR="00475762" w:rsidRPr="00C05450" w:rsidSect="00677FB2">
      <w:headerReference w:type="default" r:id="rId11"/>
      <w:footerReference w:type="default" r:id="rId12"/>
      <w:foot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71F09" w14:textId="77777777" w:rsidR="008A500E" w:rsidRDefault="008A500E">
      <w:r>
        <w:separator/>
      </w:r>
    </w:p>
  </w:endnote>
  <w:endnote w:type="continuationSeparator" w:id="0">
    <w:p w14:paraId="61252526" w14:textId="77777777" w:rsidR="008A500E" w:rsidRDefault="008A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33ECE" w14:textId="4A832ABE" w:rsidR="00677FB2" w:rsidRDefault="00691800">
    <w:pPr>
      <w:pStyle w:val="Footer"/>
    </w:pPr>
    <w:r>
      <w:tab/>
    </w:r>
    <w:r>
      <w:rPr>
        <w:rStyle w:val="PageNumber"/>
      </w:rPr>
      <w:fldChar w:fldCharType="begin"/>
    </w:r>
    <w:r>
      <w:rPr>
        <w:rStyle w:val="PageNumber"/>
      </w:rPr>
      <w:instrText xml:space="preserve"> PAGE </w:instrText>
    </w:r>
    <w:r>
      <w:rPr>
        <w:rStyle w:val="PageNumber"/>
      </w:rPr>
      <w:fldChar w:fldCharType="separate"/>
    </w:r>
    <w:r w:rsidR="00DD1140">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FBDCB" w14:textId="28E57DAC" w:rsidR="00677FB2" w:rsidRDefault="00691800">
    <w:pPr>
      <w:pStyle w:val="Footer"/>
      <w:pBdr>
        <w:top w:val="thinThickSmallGap" w:sz="24" w:space="1" w:color="823B0B" w:themeColor="accent2" w:themeShade="7F"/>
      </w:pBdr>
      <w:rPr>
        <w:rFonts w:asciiTheme="majorHAnsi" w:eastAsiaTheme="majorEastAsia" w:hAnsiTheme="majorHAnsi" w:cstheme="majorBidi"/>
      </w:rPr>
    </w:pPr>
    <w:r>
      <w:rPr>
        <w:rFonts w:asciiTheme="majorHAnsi" w:eastAsiaTheme="majorEastAsia" w:hAnsiTheme="majorHAnsi" w:cstheme="majorBidi"/>
      </w:rPr>
      <w:t>Due August 7 2020 at or before 6:00 pm.</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9F1B8A" w:rsidRPr="009F1B8A">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0E80FE06" w14:textId="77777777" w:rsidR="00677FB2" w:rsidRDefault="00677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EE539" w14:textId="77777777" w:rsidR="008A500E" w:rsidRDefault="008A500E">
      <w:r>
        <w:separator/>
      </w:r>
    </w:p>
  </w:footnote>
  <w:footnote w:type="continuationSeparator" w:id="0">
    <w:p w14:paraId="74B1BBF1" w14:textId="77777777" w:rsidR="008A500E" w:rsidRDefault="008A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32"/>
        <w:szCs w:val="32"/>
      </w:rPr>
      <w:alias w:val="Title"/>
      <w:id w:val="77738743"/>
      <w:showingPlcHdr/>
      <w:dataBinding w:prefixMappings="xmlns:ns0='http://schemas.openxmlformats.org/package/2006/metadata/core-properties' xmlns:ns1='http://purl.org/dc/elements/1.1/'" w:xpath="/ns0:coreProperties[1]/ns1:title[1]" w:storeItemID="{6C3C8BC8-F283-45AE-878A-BAB7291924A1}"/>
      <w:text/>
    </w:sdtPr>
    <w:sdtEndPr/>
    <w:sdtContent>
      <w:p w14:paraId="406734E4" w14:textId="08A934B2" w:rsidR="00677FB2" w:rsidRDefault="007951EB">
        <w:pPr>
          <w:pStyle w:val="Header"/>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w:t>
        </w:r>
      </w:p>
    </w:sdtContent>
  </w:sdt>
  <w:p w14:paraId="5264E419" w14:textId="77777777" w:rsidR="00677FB2" w:rsidRDefault="00677F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2801F2"/>
    <w:multiLevelType w:val="hybridMultilevel"/>
    <w:tmpl w:val="929C17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406435"/>
    <w:multiLevelType w:val="hybridMultilevel"/>
    <w:tmpl w:val="009A8C2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00"/>
    <w:rsid w:val="000223C0"/>
    <w:rsid w:val="000B21FE"/>
    <w:rsid w:val="000F597B"/>
    <w:rsid w:val="00133B7B"/>
    <w:rsid w:val="001467F8"/>
    <w:rsid w:val="00197AFB"/>
    <w:rsid w:val="001C69AF"/>
    <w:rsid w:val="001E0E7B"/>
    <w:rsid w:val="00245ADB"/>
    <w:rsid w:val="002D108F"/>
    <w:rsid w:val="003638FF"/>
    <w:rsid w:val="003B1BAD"/>
    <w:rsid w:val="00405EA6"/>
    <w:rsid w:val="00475762"/>
    <w:rsid w:val="005B1F5A"/>
    <w:rsid w:val="00677FB2"/>
    <w:rsid w:val="00686B85"/>
    <w:rsid w:val="00691800"/>
    <w:rsid w:val="007951EB"/>
    <w:rsid w:val="007C3774"/>
    <w:rsid w:val="00854CD0"/>
    <w:rsid w:val="008A500E"/>
    <w:rsid w:val="009A28A2"/>
    <w:rsid w:val="009E2D78"/>
    <w:rsid w:val="009F1B8A"/>
    <w:rsid w:val="00AF5C28"/>
    <w:rsid w:val="00B54A5B"/>
    <w:rsid w:val="00B67E09"/>
    <w:rsid w:val="00B72F69"/>
    <w:rsid w:val="00B956E3"/>
    <w:rsid w:val="00C05450"/>
    <w:rsid w:val="00DD1140"/>
    <w:rsid w:val="00DF270C"/>
    <w:rsid w:val="00DF2CAF"/>
    <w:rsid w:val="00E4654F"/>
    <w:rsid w:val="00E724AA"/>
    <w:rsid w:val="00F24D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73C12"/>
  <w15:chartTrackingRefBased/>
  <w15:docId w15:val="{A030D05F-DF26-401E-9B94-D5CB3C22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80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91800"/>
    <w:pPr>
      <w:jc w:val="both"/>
    </w:pPr>
  </w:style>
  <w:style w:type="character" w:customStyle="1" w:styleId="BodyTextChar">
    <w:name w:val="Body Text Char"/>
    <w:basedOn w:val="DefaultParagraphFont"/>
    <w:link w:val="BodyText"/>
    <w:rsid w:val="00691800"/>
    <w:rPr>
      <w:rFonts w:ascii="Times New Roman" w:eastAsia="Times New Roman" w:hAnsi="Times New Roman" w:cs="Times New Roman"/>
      <w:sz w:val="20"/>
      <w:szCs w:val="20"/>
    </w:rPr>
  </w:style>
  <w:style w:type="paragraph" w:styleId="Header">
    <w:name w:val="header"/>
    <w:basedOn w:val="Normal"/>
    <w:link w:val="HeaderChar"/>
    <w:uiPriority w:val="99"/>
    <w:rsid w:val="00691800"/>
    <w:pPr>
      <w:tabs>
        <w:tab w:val="center" w:pos="4320"/>
        <w:tab w:val="right" w:pos="8640"/>
      </w:tabs>
    </w:pPr>
  </w:style>
  <w:style w:type="character" w:customStyle="1" w:styleId="HeaderChar">
    <w:name w:val="Header Char"/>
    <w:basedOn w:val="DefaultParagraphFont"/>
    <w:link w:val="Header"/>
    <w:uiPriority w:val="99"/>
    <w:rsid w:val="00691800"/>
    <w:rPr>
      <w:rFonts w:ascii="Times New Roman" w:eastAsia="Times New Roman" w:hAnsi="Times New Roman" w:cs="Times New Roman"/>
      <w:sz w:val="20"/>
      <w:szCs w:val="20"/>
    </w:rPr>
  </w:style>
  <w:style w:type="paragraph" w:styleId="Footer">
    <w:name w:val="footer"/>
    <w:basedOn w:val="Normal"/>
    <w:link w:val="FooterChar"/>
    <w:uiPriority w:val="99"/>
    <w:rsid w:val="00691800"/>
    <w:pPr>
      <w:tabs>
        <w:tab w:val="center" w:pos="4320"/>
        <w:tab w:val="right" w:pos="8640"/>
      </w:tabs>
    </w:pPr>
  </w:style>
  <w:style w:type="character" w:customStyle="1" w:styleId="FooterChar">
    <w:name w:val="Footer Char"/>
    <w:basedOn w:val="DefaultParagraphFont"/>
    <w:link w:val="Footer"/>
    <w:uiPriority w:val="99"/>
    <w:rsid w:val="00691800"/>
    <w:rPr>
      <w:rFonts w:ascii="Times New Roman" w:eastAsia="Times New Roman" w:hAnsi="Times New Roman" w:cs="Times New Roman"/>
      <w:sz w:val="20"/>
      <w:szCs w:val="20"/>
    </w:rPr>
  </w:style>
  <w:style w:type="character" w:styleId="PageNumber">
    <w:name w:val="page number"/>
    <w:basedOn w:val="DefaultParagraphFont"/>
    <w:rsid w:val="00691800"/>
  </w:style>
  <w:style w:type="paragraph" w:styleId="NoSpacing">
    <w:name w:val="No Spacing"/>
    <w:uiPriority w:val="1"/>
    <w:qFormat/>
    <w:rsid w:val="00691800"/>
    <w:pPr>
      <w:spacing w:after="0" w:line="240" w:lineRule="auto"/>
    </w:pPr>
    <w:rPr>
      <w:lang w:val="en-CA"/>
    </w:rPr>
  </w:style>
  <w:style w:type="paragraph" w:styleId="ListParagraph">
    <w:name w:val="List Paragraph"/>
    <w:basedOn w:val="Normal"/>
    <w:uiPriority w:val="34"/>
    <w:qFormat/>
    <w:rsid w:val="00691800"/>
    <w:pPr>
      <w:ind w:left="720"/>
      <w:contextualSpacing/>
    </w:pPr>
  </w:style>
  <w:style w:type="table" w:styleId="TableGrid">
    <w:name w:val="Table Grid"/>
    <w:basedOn w:val="TableNormal"/>
    <w:uiPriority w:val="39"/>
    <w:rsid w:val="00146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72F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5691688">
      <w:bodyDiv w:val="1"/>
      <w:marLeft w:val="0"/>
      <w:marRight w:val="0"/>
      <w:marTop w:val="0"/>
      <w:marBottom w:val="0"/>
      <w:divBdr>
        <w:top w:val="none" w:sz="0" w:space="0" w:color="auto"/>
        <w:left w:val="none" w:sz="0" w:space="0" w:color="auto"/>
        <w:bottom w:val="none" w:sz="0" w:space="0" w:color="auto"/>
        <w:right w:val="none" w:sz="0" w:space="0" w:color="auto"/>
      </w:divBdr>
    </w:div>
    <w:div w:id="210064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Microsoft_Excel_97-2003_Worksheet.xls"/><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alherwi</dc:creator>
  <cp:keywords/>
  <dc:description/>
  <cp:lastModifiedBy>Scofied</cp:lastModifiedBy>
  <cp:revision>2</cp:revision>
  <dcterms:created xsi:type="dcterms:W3CDTF">2020-08-03T18:34:00Z</dcterms:created>
  <dcterms:modified xsi:type="dcterms:W3CDTF">2020-08-03T18:34:00Z</dcterms:modified>
</cp:coreProperties>
</file>